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B8353F" w:rsidRDefault="00B8353F" w:rsidP="00B8353F">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B8353F" w:rsidRDefault="00B8353F" w:rsidP="00B8353F">
      <w:pPr>
        <w:tabs>
          <w:tab w:val="left" w:pos="4680"/>
        </w:tabs>
        <w:spacing w:line="240" w:lineRule="auto"/>
        <w:ind w:left="5427" w:hanging="11"/>
        <w:jc w:val="left"/>
        <w:rPr>
          <w:b/>
          <w:bCs/>
          <w:sz w:val="24"/>
          <w:szCs w:val="24"/>
        </w:rPr>
      </w:pPr>
      <w:r>
        <w:rPr>
          <w:b/>
          <w:bCs/>
          <w:sz w:val="24"/>
          <w:szCs w:val="24"/>
        </w:rPr>
        <w:t>ООО «Э.ОН Инжиниринг»</w:t>
      </w:r>
    </w:p>
    <w:p w:rsidR="00B8353F" w:rsidRDefault="00B8353F" w:rsidP="00B8353F">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_____________С.Л. Еремеев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Pr>
          <w:b/>
          <w:sz w:val="24"/>
          <w:szCs w:val="24"/>
        </w:rPr>
        <w:t>1</w:t>
      </w:r>
      <w:r w:rsidR="00A83FB5">
        <w:rPr>
          <w:b/>
          <w:sz w:val="24"/>
          <w:szCs w:val="24"/>
        </w:rPr>
        <w:t>44</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D44FCE" w:rsidRPr="00D44FCE">
        <w:rPr>
          <w:b/>
          <w:sz w:val="24"/>
          <w:szCs w:val="24"/>
        </w:rPr>
        <w:t xml:space="preserve">ОАО "Э.ОН </w:t>
      </w:r>
      <w:r w:rsidRPr="00D44FCE">
        <w:rPr>
          <w:b/>
          <w:sz w:val="24"/>
          <w:szCs w:val="24"/>
        </w:rPr>
        <w:t>РОССИЯ</w:t>
      </w:r>
      <w:r w:rsidR="00D44FCE" w:rsidRPr="00D44FCE">
        <w:rPr>
          <w:b/>
          <w:sz w:val="24"/>
          <w:szCs w:val="24"/>
        </w:rPr>
        <w:t>"</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AA4B96">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AA4B96">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AA4B96">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AA4B96"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AA4B96">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AA4B96"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A83FB5">
        <w:rPr>
          <w:i/>
          <w:sz w:val="24"/>
          <w:szCs w:val="24"/>
        </w:rPr>
        <w:t>144</w:t>
      </w:r>
      <w:r w:rsidR="005D73EE" w:rsidRPr="00DB37F6">
        <w:rPr>
          <w:i/>
          <w:sz w:val="24"/>
          <w:szCs w:val="24"/>
        </w:rPr>
        <w:t>/ПМ</w:t>
      </w:r>
      <w:r w:rsidR="00BC3030" w:rsidRPr="00DB37F6">
        <w:rPr>
          <w:i/>
          <w:sz w:val="24"/>
          <w:szCs w:val="24"/>
        </w:rPr>
        <w:t xml:space="preserve"> от </w:t>
      </w:r>
      <w:r w:rsidR="00A83FB5">
        <w:rPr>
          <w:i/>
          <w:sz w:val="24"/>
          <w:szCs w:val="24"/>
        </w:rPr>
        <w:t>28.</w:t>
      </w:r>
      <w:r w:rsidR="0032433A" w:rsidRPr="00DB37F6">
        <w:rPr>
          <w:i/>
          <w:sz w:val="24"/>
          <w:szCs w:val="24"/>
        </w:rPr>
        <w:t>0</w:t>
      </w:r>
      <w:r w:rsidR="00491E5E">
        <w:rPr>
          <w:i/>
          <w:sz w:val="24"/>
          <w:szCs w:val="24"/>
        </w:rPr>
        <w:t>4</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9017D7" w:rsidP="00540522">
            <w:pPr>
              <w:autoSpaceDE w:val="0"/>
              <w:autoSpaceDN w:val="0"/>
              <w:adjustRightInd w:val="0"/>
              <w:spacing w:line="276" w:lineRule="auto"/>
              <w:ind w:right="-72" w:firstLine="0"/>
              <w:jc w:val="left"/>
              <w:rPr>
                <w:bCs/>
                <w:sz w:val="24"/>
                <w:szCs w:val="24"/>
              </w:rPr>
            </w:pPr>
            <w:r w:rsidRPr="009017D7">
              <w:rPr>
                <w:bCs/>
                <w:sz w:val="24"/>
                <w:szCs w:val="24"/>
              </w:rPr>
              <w:t xml:space="preserve">Поставка </w:t>
            </w:r>
            <w:r w:rsidR="00A83FB5" w:rsidRPr="00A83FB5">
              <w:rPr>
                <w:bCs/>
                <w:sz w:val="24"/>
                <w:szCs w:val="24"/>
              </w:rPr>
              <w:t>мобильного блока «Санитарный блок» для организации инфраструктуры строительной площадки по ремонтно-восстановительным работам блока №3 Филиала "Березовская ГРЭС" ОАО "Э.ОН Россия"</w:t>
            </w:r>
            <w:r w:rsidRPr="009017D7">
              <w:rPr>
                <w:bCs/>
                <w:sz w:val="24"/>
                <w:szCs w:val="24"/>
              </w:rPr>
              <w:t>.</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Подразделение закупок: </w:t>
            </w:r>
            <w:r w:rsidR="00F27A58">
              <w:rPr>
                <w:sz w:val="24"/>
                <w:szCs w:val="24"/>
              </w:rPr>
              <w:t xml:space="preserve">ООО «Э.ОН Инжиниринг» </w:t>
            </w:r>
            <w:r w:rsidRPr="00B97C62">
              <w:rPr>
                <w:sz w:val="24"/>
                <w:szCs w:val="24"/>
                <w:lang w:eastAsia="en-US"/>
              </w:rPr>
              <w:t xml:space="preserve">Почтовый адрес: 662313, Российская Федерация, </w:t>
            </w:r>
            <w:r w:rsidRPr="00B97C62">
              <w:rPr>
                <w:sz w:val="24"/>
                <w:szCs w:val="24"/>
              </w:rPr>
              <w:t>Красноярский край, г. Шарыпово, Промбаза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A83FB5">
            <w:pPr>
              <w:tabs>
                <w:tab w:val="left" w:pos="386"/>
              </w:tabs>
              <w:spacing w:line="276" w:lineRule="auto"/>
              <w:ind w:firstLine="0"/>
              <w:jc w:val="left"/>
              <w:rPr>
                <w:sz w:val="24"/>
                <w:szCs w:val="24"/>
                <w:lang w:eastAsia="en-US"/>
              </w:rPr>
            </w:pPr>
            <w:r w:rsidRPr="00B97C62">
              <w:rPr>
                <w:sz w:val="24"/>
                <w:szCs w:val="24"/>
                <w:lang w:eastAsia="en-US"/>
              </w:rPr>
              <w:t xml:space="preserve">Дата </w:t>
            </w:r>
            <w:r w:rsidRPr="00491E5E">
              <w:rPr>
                <w:sz w:val="24"/>
                <w:szCs w:val="24"/>
                <w:lang w:eastAsia="en-US"/>
              </w:rPr>
              <w:t xml:space="preserve">публикации Уведомления: </w:t>
            </w:r>
            <w:r w:rsidR="00A83FB5">
              <w:rPr>
                <w:sz w:val="24"/>
                <w:szCs w:val="24"/>
                <w:lang w:eastAsia="en-US"/>
              </w:rPr>
              <w:t>28</w:t>
            </w:r>
            <w:r w:rsidRPr="00491E5E">
              <w:rPr>
                <w:sz w:val="24"/>
                <w:szCs w:val="24"/>
                <w:lang w:eastAsia="en-US"/>
              </w:rPr>
              <w:t>.0</w:t>
            </w:r>
            <w:r w:rsidR="00491E5E" w:rsidRPr="00491E5E">
              <w:rPr>
                <w:sz w:val="24"/>
                <w:szCs w:val="24"/>
                <w:lang w:eastAsia="en-US"/>
              </w:rPr>
              <w:t>4</w:t>
            </w:r>
            <w:r w:rsidRPr="00491E5E">
              <w:rPr>
                <w:sz w:val="24"/>
                <w:szCs w:val="24"/>
                <w:lang w:eastAsia="en-US"/>
              </w:rPr>
              <w:t>.2016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491E5E">
              <w:rPr>
                <w:sz w:val="24"/>
                <w:szCs w:val="24"/>
                <w:lang w:eastAsia="en-US"/>
              </w:rPr>
              <w:t xml:space="preserve">) </w:t>
            </w:r>
            <w:r w:rsidR="00A83FB5">
              <w:rPr>
                <w:sz w:val="24"/>
                <w:szCs w:val="24"/>
                <w:lang w:eastAsia="en-US"/>
              </w:rPr>
              <w:t>10</w:t>
            </w:r>
            <w:r w:rsidRPr="00491E5E">
              <w:rPr>
                <w:sz w:val="24"/>
                <w:szCs w:val="24"/>
                <w:lang w:eastAsia="en-US"/>
              </w:rPr>
              <w:t>.0</w:t>
            </w:r>
            <w:r w:rsidR="00A83FB5">
              <w:rPr>
                <w:sz w:val="24"/>
                <w:szCs w:val="24"/>
                <w:lang w:eastAsia="en-US"/>
              </w:rPr>
              <w:t>5</w:t>
            </w:r>
            <w:r w:rsidRPr="00491E5E">
              <w:rPr>
                <w:sz w:val="24"/>
                <w:szCs w:val="24"/>
                <w:lang w:eastAsia="en-US"/>
              </w:rPr>
              <w:t>.2016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AA4B96"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A83FB5" w:rsidP="00540522">
            <w:pPr>
              <w:tabs>
                <w:tab w:val="left" w:pos="0"/>
                <w:tab w:val="left" w:pos="5657"/>
              </w:tabs>
              <w:spacing w:line="276" w:lineRule="auto"/>
              <w:ind w:left="540" w:right="153" w:hanging="540"/>
              <w:jc w:val="left"/>
              <w:rPr>
                <w:i/>
                <w:sz w:val="24"/>
                <w:szCs w:val="24"/>
              </w:rPr>
            </w:pPr>
            <w:r>
              <w:rPr>
                <w:sz w:val="24"/>
                <w:szCs w:val="24"/>
                <w:lang w:eastAsia="en-US"/>
              </w:rPr>
              <w:t>май</w:t>
            </w:r>
            <w:r w:rsidR="00B97C62" w:rsidRPr="00491E5E">
              <w:rPr>
                <w:sz w:val="24"/>
                <w:szCs w:val="24"/>
                <w:lang w:eastAsia="en-US"/>
              </w:rPr>
              <w:t>.</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w:t>
            </w:r>
            <w:r w:rsidRPr="00B97C62">
              <w:rPr>
                <w:szCs w:val="24"/>
              </w:rPr>
              <w:lastRenderedPageBreak/>
              <w:t>(стоимости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Сведения об отнесении участника запроса предложений к субъектам </w:t>
            </w:r>
            <w:r w:rsidRPr="00B97C62">
              <w:rPr>
                <w:b/>
                <w:spacing w:val="-6"/>
                <w:sz w:val="24"/>
                <w:szCs w:val="24"/>
              </w:rPr>
              <w:lastRenderedPageBreak/>
              <w:t>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lastRenderedPageBreak/>
              <w:t xml:space="preserve">Справка об отнесении участника запроса предложений к субъектам малого и среднего </w:t>
            </w:r>
            <w:r w:rsidRPr="00B97C62">
              <w:rPr>
                <w:color w:val="000000"/>
              </w:rPr>
              <w:lastRenderedPageBreak/>
              <w:t>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A107CD" w:rsidRPr="00CC6391" w:rsidRDefault="00A107CD"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A107CD" w:rsidRDefault="00A107CD" w:rsidP="00A107CD">
      <w:pPr>
        <w:pStyle w:val="a4"/>
        <w:numPr>
          <w:ilvl w:val="0"/>
          <w:numId w:val="0"/>
        </w:numPr>
        <w:tabs>
          <w:tab w:val="num" w:pos="1560"/>
        </w:tabs>
        <w:spacing w:line="276" w:lineRule="auto"/>
        <w:rPr>
          <w:b/>
          <w:sz w:val="24"/>
          <w:szCs w:val="24"/>
        </w:rPr>
      </w:pPr>
    </w:p>
    <w:p w:rsidR="00A107CD" w:rsidRDefault="00A107CD" w:rsidP="00A107CD">
      <w:pPr>
        <w:pStyle w:val="a4"/>
        <w:numPr>
          <w:ilvl w:val="0"/>
          <w:numId w:val="0"/>
        </w:numPr>
        <w:tabs>
          <w:tab w:val="num" w:pos="1560"/>
        </w:tabs>
        <w:spacing w:line="276" w:lineRule="auto"/>
        <w:rPr>
          <w:b/>
          <w:sz w:val="24"/>
          <w:szCs w:val="24"/>
        </w:rPr>
      </w:pPr>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A107CD" w:rsidRDefault="00A107CD"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43" w:name="_Toc90385120"/>
      <w:bookmarkStart w:id="44" w:name="_Toc423378605"/>
      <w:bookmarkStart w:id="45" w:name="_Toc423421108"/>
      <w:r w:rsidRPr="00CC6391">
        <w:rPr>
          <w:sz w:val="24"/>
          <w:szCs w:val="24"/>
        </w:rPr>
        <w:br w:type="page"/>
      </w:r>
    </w:p>
    <w:p w:rsidR="00A107CD" w:rsidRPr="00CC6391" w:rsidRDefault="00A107CD">
      <w:pPr>
        <w:spacing w:line="240" w:lineRule="auto"/>
        <w:ind w:firstLine="0"/>
        <w:jc w:val="left"/>
        <w:rPr>
          <w:rFonts w:eastAsia="Calibri"/>
          <w:snapToGrid/>
          <w:sz w:val="24"/>
          <w:szCs w:val="24"/>
          <w:lang w:eastAsia="en-US"/>
        </w:rPr>
      </w:pP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A107CD" w:rsidRPr="00CC6391" w:rsidRDefault="00A107CD"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A107CD" w:rsidRDefault="00A107CD" w:rsidP="00A107CD">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A107CD" w:rsidRPr="00CC6391" w:rsidRDefault="00A107C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65" w:name="_Toc423378620"/>
      <w:bookmarkStart w:id="66" w:name="_Toc423421123"/>
      <w:r w:rsidRPr="00CC6391">
        <w:rPr>
          <w:sz w:val="24"/>
          <w:szCs w:val="24"/>
        </w:rPr>
        <w:br w:type="page"/>
      </w:r>
    </w:p>
    <w:p w:rsidR="00A107CD" w:rsidRPr="00CC6391" w:rsidRDefault="00A107CD">
      <w:pPr>
        <w:spacing w:line="240" w:lineRule="auto"/>
        <w:ind w:firstLine="0"/>
        <w:jc w:val="left"/>
        <w:rPr>
          <w:rFonts w:eastAsia="Calibri"/>
          <w:snapToGrid/>
          <w:sz w:val="24"/>
          <w:szCs w:val="24"/>
          <w:lang w:eastAsia="en-US"/>
        </w:rPr>
      </w:pP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A107CD" w:rsidRDefault="00A107CD" w:rsidP="00A107CD">
      <w:pPr>
        <w:pStyle w:val="a4"/>
        <w:numPr>
          <w:ilvl w:val="0"/>
          <w:numId w:val="0"/>
        </w:numPr>
        <w:spacing w:line="276" w:lineRule="auto"/>
        <w:ind w:left="993"/>
        <w:rPr>
          <w:b/>
          <w:sz w:val="24"/>
          <w:szCs w:val="24"/>
        </w:rPr>
      </w:pPr>
      <w:bookmarkStart w:id="71" w:name="_Toc423378623"/>
      <w:bookmarkStart w:id="72"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lastRenderedPageBreak/>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lastRenderedPageBreak/>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w:t>
      </w:r>
      <w:r w:rsidRPr="00D35A17">
        <w:rPr>
          <w:b/>
          <w:i/>
        </w:rPr>
        <w:lastRenderedPageBreak/>
        <w:t>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lastRenderedPageBreak/>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w:t>
      </w:r>
      <w:r w:rsidRPr="00D35A17">
        <w:rPr>
          <w:b/>
          <w:i/>
        </w:rPr>
        <w:lastRenderedPageBreak/>
        <w:t>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lastRenderedPageBreak/>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lastRenderedPageBreak/>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9017D7">
        <w:rPr>
          <w:b/>
          <w:sz w:val="24"/>
          <w:szCs w:val="24"/>
        </w:rPr>
        <w:t>п</w:t>
      </w:r>
      <w:r w:rsidR="009017D7" w:rsidRPr="009017D7">
        <w:rPr>
          <w:b/>
          <w:sz w:val="24"/>
          <w:szCs w:val="24"/>
        </w:rPr>
        <w:t>оставк</w:t>
      </w:r>
      <w:r w:rsidR="009017D7">
        <w:rPr>
          <w:b/>
          <w:sz w:val="24"/>
          <w:szCs w:val="24"/>
        </w:rPr>
        <w:t>у</w:t>
      </w:r>
      <w:r w:rsidR="009017D7" w:rsidRPr="009017D7">
        <w:rPr>
          <w:b/>
          <w:sz w:val="24"/>
          <w:szCs w:val="24"/>
        </w:rPr>
        <w:t xml:space="preserve"> </w:t>
      </w:r>
      <w:r w:rsidR="00A83FB5" w:rsidRPr="00A83FB5">
        <w:rPr>
          <w:b/>
          <w:sz w:val="24"/>
          <w:szCs w:val="24"/>
        </w:rPr>
        <w:t>мобильного блока «Санитарный блок» для организации инфраструктуры строительной площадки по ремонтно-восстановительным работам блока №3 Филиала "Березовская ГРЭС" ОАО "Э.ОН Россия"</w:t>
      </w:r>
      <w:r w:rsidR="00A83FB5">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BD2CFB" w:rsidRDefault="00412988" w:rsidP="00BD2CFB">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9017D7" w:rsidRPr="00A83FB5">
        <w:rPr>
          <w:bCs/>
          <w:sz w:val="24"/>
          <w:szCs w:val="24"/>
        </w:rPr>
        <w:t xml:space="preserve">Поставка </w:t>
      </w:r>
      <w:r w:rsidR="00A83FB5" w:rsidRPr="00A83FB5">
        <w:rPr>
          <w:bCs/>
          <w:sz w:val="24"/>
          <w:szCs w:val="24"/>
        </w:rPr>
        <w:t>мобильного блока «Санитарный блок» для организации инфраструктуры строительной площадки по ремонтно-восстановительным работам блока №3 Филиала "Березовская ГРЭС" ОАО "Э.ОН Россия"</w:t>
      </w:r>
    </w:p>
    <w:p w:rsidR="00A83FB5" w:rsidRPr="00A83FB5" w:rsidRDefault="00A83FB5"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A83FB5">
        <w:rPr>
          <w:sz w:val="24"/>
          <w:szCs w:val="24"/>
        </w:rPr>
        <w:t xml:space="preserve">май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bookmarkStart w:id="80" w:name="_GoBack"/>
      <w:bookmarkEnd w:id="80"/>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металлоконструкций</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металлоконструкций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A83FB5">
      <w:headerReference w:type="default" r:id="rId17"/>
      <w:footerReference w:type="default" r:id="rId18"/>
      <w:pgSz w:w="11906" w:h="16838" w:code="9"/>
      <w:pgMar w:top="1276"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B96" w:rsidRDefault="00AA4B96">
      <w:r>
        <w:separator/>
      </w:r>
    </w:p>
  </w:endnote>
  <w:endnote w:type="continuationSeparator" w:id="0">
    <w:p w:rsidR="00AA4B96" w:rsidRDefault="00AA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5D2799" w:rsidRDefault="005D2799">
        <w:pPr>
          <w:pStyle w:val="af0"/>
          <w:jc w:val="right"/>
        </w:pPr>
        <w:r>
          <w:fldChar w:fldCharType="begin"/>
        </w:r>
        <w:r>
          <w:instrText xml:space="preserve"> PAGE   \* MERGEFORMAT </w:instrText>
        </w:r>
        <w:r>
          <w:fldChar w:fldCharType="separate"/>
        </w:r>
        <w:r w:rsidR="00A107CD">
          <w:rPr>
            <w:noProof/>
          </w:rPr>
          <w:t>45</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B96" w:rsidRDefault="00AA4B96">
      <w:r>
        <w:separator/>
      </w:r>
    </w:p>
  </w:footnote>
  <w:footnote w:type="continuationSeparator" w:id="0">
    <w:p w:rsidR="00AA4B96" w:rsidRDefault="00AA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7CD"/>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B96"/>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A8915-DEA5-4F13-8AAD-1005F807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12285</Words>
  <Characters>70025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82146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cp:revision>
  <cp:lastPrinted>2015-10-21T03:59:00Z</cp:lastPrinted>
  <dcterms:created xsi:type="dcterms:W3CDTF">2016-04-28T10:10:00Z</dcterms:created>
  <dcterms:modified xsi:type="dcterms:W3CDTF">2016-04-28T10:10:00Z</dcterms:modified>
</cp:coreProperties>
</file>