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A1" w:rsidRPr="00DD24C7" w:rsidRDefault="00A23EA1" w:rsidP="00A23EA1">
      <w:pPr>
        <w:spacing w:line="240" w:lineRule="auto"/>
        <w:ind w:left="4678" w:hanging="11"/>
        <w:jc w:val="right"/>
        <w:rPr>
          <w:b/>
          <w:sz w:val="24"/>
          <w:szCs w:val="24"/>
        </w:rPr>
      </w:pPr>
      <w:bookmarkStart w:id="0" w:name="_Hlt447028322"/>
      <w:r w:rsidRPr="00DD24C7">
        <w:rPr>
          <w:b/>
          <w:sz w:val="24"/>
          <w:szCs w:val="24"/>
        </w:rPr>
        <w:t>УТВЕРЖДАЮ»</w:t>
      </w:r>
    </w:p>
    <w:p w:rsidR="00A23EA1" w:rsidRPr="00A9449E" w:rsidRDefault="00A23EA1" w:rsidP="00A23EA1">
      <w:pPr>
        <w:spacing w:line="240" w:lineRule="auto"/>
        <w:ind w:left="4678" w:hanging="11"/>
        <w:rPr>
          <w:b/>
          <w:i/>
          <w:szCs w:val="28"/>
        </w:rPr>
      </w:pPr>
      <w:r w:rsidRPr="00A9449E">
        <w:rPr>
          <w:i/>
          <w:szCs w:val="28"/>
        </w:rPr>
        <w:t>Заместитель директора по закупкам и общим вопросам</w:t>
      </w:r>
    </w:p>
    <w:p w:rsidR="00A23EA1" w:rsidRPr="00CC1D59" w:rsidRDefault="00A23EA1" w:rsidP="00A23EA1">
      <w:pPr>
        <w:spacing w:line="240" w:lineRule="auto"/>
        <w:ind w:left="4678" w:hanging="11"/>
        <w:rPr>
          <w:sz w:val="24"/>
          <w:szCs w:val="24"/>
          <w:highlight w:val="lightGray"/>
        </w:rPr>
      </w:pPr>
    </w:p>
    <w:p w:rsidR="00A23EA1" w:rsidRPr="00A9449E" w:rsidRDefault="00A23EA1" w:rsidP="00A23EA1">
      <w:pPr>
        <w:spacing w:line="240" w:lineRule="auto"/>
        <w:ind w:left="4678" w:firstLine="0"/>
        <w:rPr>
          <w:sz w:val="24"/>
          <w:szCs w:val="24"/>
        </w:rPr>
      </w:pPr>
      <w:r>
        <w:rPr>
          <w:sz w:val="24"/>
          <w:szCs w:val="24"/>
        </w:rPr>
        <w:t>____________________________</w:t>
      </w:r>
      <w:r w:rsidRPr="00A9449E">
        <w:rPr>
          <w:i/>
          <w:sz w:val="24"/>
          <w:szCs w:val="24"/>
        </w:rPr>
        <w:t>А.В. Гущин</w:t>
      </w:r>
    </w:p>
    <w:p w:rsidR="00A23EA1" w:rsidRPr="00CC1D59" w:rsidRDefault="00A23EA1" w:rsidP="00A23EA1">
      <w:pPr>
        <w:spacing w:line="240" w:lineRule="auto"/>
        <w:ind w:left="4678" w:hanging="11"/>
        <w:rPr>
          <w:sz w:val="24"/>
          <w:szCs w:val="24"/>
        </w:rPr>
      </w:pPr>
    </w:p>
    <w:p w:rsidR="00A23EA1" w:rsidRPr="00A9449E" w:rsidRDefault="00A23EA1" w:rsidP="00A23EA1">
      <w:pPr>
        <w:spacing w:line="240" w:lineRule="auto"/>
        <w:ind w:left="4678" w:hanging="11"/>
        <w:rPr>
          <w:sz w:val="24"/>
          <w:szCs w:val="24"/>
        </w:rPr>
      </w:pPr>
      <w:r w:rsidRPr="00A9449E">
        <w:rPr>
          <w:sz w:val="24"/>
          <w:szCs w:val="24"/>
        </w:rPr>
        <w:t>«__</w:t>
      </w:r>
      <w:r w:rsidR="00537B0C">
        <w:rPr>
          <w:sz w:val="24"/>
          <w:szCs w:val="24"/>
        </w:rPr>
        <w:t>____»______________________ 2016</w:t>
      </w:r>
      <w:r w:rsidRPr="00A9449E">
        <w:rPr>
          <w:sz w:val="24"/>
          <w:szCs w:val="24"/>
        </w:rPr>
        <w:t xml:space="preserve">года </w:t>
      </w:r>
    </w:p>
    <w:p w:rsidR="00A23EA1" w:rsidRPr="00CC1D59" w:rsidRDefault="00A23EA1" w:rsidP="00A23EA1">
      <w:pPr>
        <w:spacing w:line="240" w:lineRule="auto"/>
        <w:ind w:left="3424" w:hanging="11"/>
        <w:jc w:val="center"/>
        <w:rPr>
          <w:b/>
          <w:bCs/>
          <w:sz w:val="24"/>
          <w:szCs w:val="24"/>
        </w:rPr>
      </w:pPr>
    </w:p>
    <w:p w:rsidR="00A23EA1" w:rsidRPr="00CC1D59" w:rsidRDefault="00A23EA1" w:rsidP="00A23EA1">
      <w:pPr>
        <w:tabs>
          <w:tab w:val="left" w:pos="4680"/>
        </w:tabs>
        <w:spacing w:line="240" w:lineRule="auto"/>
        <w:ind w:left="5427" w:hanging="11"/>
        <w:jc w:val="left"/>
        <w:rPr>
          <w:b/>
          <w:bCs/>
          <w:sz w:val="24"/>
          <w:szCs w:val="24"/>
        </w:rPr>
      </w:pPr>
    </w:p>
    <w:p w:rsidR="00A23EA1" w:rsidRPr="00CC1D59" w:rsidRDefault="00A23EA1" w:rsidP="00A23EA1">
      <w:pPr>
        <w:tabs>
          <w:tab w:val="left" w:pos="4680"/>
        </w:tabs>
        <w:spacing w:line="240" w:lineRule="auto"/>
        <w:ind w:left="5427" w:firstLine="0"/>
        <w:jc w:val="left"/>
        <w:rPr>
          <w:b/>
          <w:bCs/>
          <w:sz w:val="24"/>
          <w:szCs w:val="24"/>
          <w:highlight w:val="lightGray"/>
        </w:rPr>
      </w:pPr>
    </w:p>
    <w:p w:rsidR="00A23EA1" w:rsidRPr="00CC1D59" w:rsidRDefault="00A23EA1" w:rsidP="00A23EA1">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p>
    <w:p w:rsidR="00A23EA1" w:rsidRPr="00CC1D59" w:rsidRDefault="00A23EA1" w:rsidP="00A23EA1">
      <w:pPr>
        <w:tabs>
          <w:tab w:val="left" w:pos="4680"/>
        </w:tabs>
        <w:spacing w:line="240" w:lineRule="auto"/>
        <w:ind w:left="5427" w:firstLine="0"/>
        <w:jc w:val="left"/>
        <w:rPr>
          <w:b/>
          <w:bCs/>
          <w:sz w:val="24"/>
          <w:szCs w:val="24"/>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FA2704" w:rsidRPr="00CC1D59" w:rsidRDefault="00FA2704"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FA2704" w:rsidRDefault="00FA2704" w:rsidP="00537B0C">
      <w:pPr>
        <w:spacing w:line="276" w:lineRule="auto"/>
        <w:ind w:firstLine="0"/>
        <w:jc w:val="center"/>
        <w:outlineLvl w:val="0"/>
        <w:rPr>
          <w:b/>
          <w:sz w:val="24"/>
          <w:szCs w:val="24"/>
        </w:rPr>
      </w:pPr>
      <w:r w:rsidRPr="00CC1D59">
        <w:rPr>
          <w:b/>
          <w:sz w:val="24"/>
          <w:szCs w:val="24"/>
        </w:rPr>
        <w:t>ДОКУМЕНТАЦИЯ   ПО  ЗАПРОСУ ПРЕДЛОЖЕНИЙ</w:t>
      </w:r>
    </w:p>
    <w:p w:rsidR="00691CB1" w:rsidRPr="00691CB1" w:rsidRDefault="00691CB1" w:rsidP="00691CB1">
      <w:pPr>
        <w:suppressAutoHyphens/>
        <w:spacing w:line="276" w:lineRule="auto"/>
        <w:jc w:val="center"/>
        <w:rPr>
          <w:b/>
          <w:szCs w:val="28"/>
        </w:rPr>
      </w:pPr>
      <w:r w:rsidRPr="00691CB1">
        <w:rPr>
          <w:b/>
          <w:szCs w:val="28"/>
        </w:rPr>
        <w:t>на полимерные изоляторы</w:t>
      </w:r>
    </w:p>
    <w:p w:rsidR="00FA2704" w:rsidRPr="0065655E" w:rsidRDefault="00FA2704" w:rsidP="00691CB1">
      <w:pPr>
        <w:suppressAutoHyphens/>
        <w:spacing w:line="276" w:lineRule="auto"/>
        <w:jc w:val="center"/>
        <w:rPr>
          <w:b/>
          <w:sz w:val="24"/>
          <w:szCs w:val="24"/>
          <w:highlight w:val="lightGray"/>
        </w:rPr>
      </w:pPr>
      <w:r>
        <w:rPr>
          <w:b/>
          <w:sz w:val="24"/>
          <w:szCs w:val="24"/>
        </w:rPr>
        <w:t>ДЛЯ НУЖД</w:t>
      </w:r>
      <w:r w:rsidRPr="0065655E">
        <w:rPr>
          <w:b/>
          <w:sz w:val="24"/>
          <w:szCs w:val="24"/>
        </w:rPr>
        <w:t xml:space="preserve"> ОАО «Э.ОН  РОССИЯ»</w:t>
      </w:r>
    </w:p>
    <w:p w:rsidR="00A23EA1" w:rsidRPr="00CC1D59" w:rsidRDefault="00A23EA1" w:rsidP="00537B0C">
      <w:pPr>
        <w:suppressAutoHyphens/>
        <w:spacing w:line="276" w:lineRule="auto"/>
        <w:jc w:val="center"/>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A23EA1" w:rsidRPr="00DD24C7" w:rsidRDefault="00734330" w:rsidP="00A23EA1">
      <w:pPr>
        <w:ind w:firstLine="0"/>
        <w:jc w:val="center"/>
      </w:pPr>
      <w:r>
        <w:rPr>
          <w:sz w:val="24"/>
          <w:szCs w:val="24"/>
        </w:rPr>
        <w:t>2016</w:t>
      </w:r>
      <w:r w:rsidR="00A23EA1">
        <w:rPr>
          <w:sz w:val="24"/>
          <w:szCs w:val="24"/>
        </w:rPr>
        <w:t xml:space="preserve"> год</w:t>
      </w:r>
    </w:p>
    <w:p w:rsidR="00734330" w:rsidRPr="00DD24C7" w:rsidRDefault="00734330" w:rsidP="00734330">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8D574B" w:rsidRDefault="00734330">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45821438" w:history="1">
        <w:r w:rsidR="008D574B" w:rsidRPr="0067015F">
          <w:rPr>
            <w:rStyle w:val="af2"/>
          </w:rPr>
          <w:t>3.</w:t>
        </w:r>
        <w:r w:rsidR="008D574B">
          <w:rPr>
            <w:rFonts w:asciiTheme="minorHAnsi" w:eastAsiaTheme="minorEastAsia" w:hAnsiTheme="minorHAnsi" w:cstheme="minorBidi"/>
            <w:b w:val="0"/>
            <w:bCs w:val="0"/>
            <w:caps w:val="0"/>
            <w:snapToGrid/>
            <w:sz w:val="22"/>
            <w:szCs w:val="22"/>
          </w:rPr>
          <w:tab/>
        </w:r>
        <w:r w:rsidR="008D574B" w:rsidRPr="0067015F">
          <w:rPr>
            <w:rStyle w:val="af2"/>
          </w:rPr>
          <w:t>Информационная карта документации</w:t>
        </w:r>
        <w:r w:rsidR="008D574B">
          <w:rPr>
            <w:webHidden/>
          </w:rPr>
          <w:tab/>
        </w:r>
        <w:r w:rsidR="008D574B">
          <w:rPr>
            <w:webHidden/>
          </w:rPr>
          <w:fldChar w:fldCharType="begin"/>
        </w:r>
        <w:r w:rsidR="008D574B">
          <w:rPr>
            <w:webHidden/>
          </w:rPr>
          <w:instrText xml:space="preserve"> PAGEREF _Toc445821438 \h </w:instrText>
        </w:r>
        <w:r w:rsidR="008D574B">
          <w:rPr>
            <w:webHidden/>
          </w:rPr>
        </w:r>
        <w:r w:rsidR="008D574B">
          <w:rPr>
            <w:webHidden/>
          </w:rPr>
          <w:fldChar w:fldCharType="separate"/>
        </w:r>
        <w:r w:rsidR="00064183">
          <w:rPr>
            <w:webHidden/>
          </w:rPr>
          <w:t>3</w:t>
        </w:r>
        <w:r w:rsidR="008D574B">
          <w:rPr>
            <w:webHidden/>
          </w:rPr>
          <w:fldChar w:fldCharType="end"/>
        </w:r>
      </w:hyperlink>
    </w:p>
    <w:p w:rsidR="008D574B" w:rsidRDefault="00A0089D">
      <w:pPr>
        <w:pStyle w:val="13"/>
        <w:rPr>
          <w:rFonts w:asciiTheme="minorHAnsi" w:eastAsiaTheme="minorEastAsia" w:hAnsiTheme="minorHAnsi" w:cstheme="minorBidi"/>
          <w:b w:val="0"/>
          <w:bCs w:val="0"/>
          <w:caps w:val="0"/>
          <w:snapToGrid/>
          <w:sz w:val="22"/>
          <w:szCs w:val="22"/>
        </w:rPr>
      </w:pPr>
      <w:hyperlink w:anchor="_Toc445821439" w:history="1">
        <w:r w:rsidR="008D574B" w:rsidRPr="0067015F">
          <w:rPr>
            <w:rStyle w:val="af2"/>
          </w:rPr>
          <w:t>4.</w:t>
        </w:r>
        <w:r w:rsidR="008D574B">
          <w:rPr>
            <w:rFonts w:asciiTheme="minorHAnsi" w:eastAsiaTheme="minorEastAsia" w:hAnsiTheme="minorHAnsi" w:cstheme="minorBidi"/>
            <w:b w:val="0"/>
            <w:bCs w:val="0"/>
            <w:caps w:val="0"/>
            <w:snapToGrid/>
            <w:sz w:val="22"/>
            <w:szCs w:val="22"/>
          </w:rPr>
          <w:tab/>
        </w:r>
        <w:r w:rsidR="008D574B" w:rsidRPr="0067015F">
          <w:rPr>
            <w:rStyle w:val="af2"/>
          </w:rPr>
          <w:t>Образцы основных форм документов, включаемых в Предложение</w:t>
        </w:r>
        <w:r w:rsidR="008D574B">
          <w:rPr>
            <w:webHidden/>
          </w:rPr>
          <w:tab/>
        </w:r>
        <w:r w:rsidR="008D574B">
          <w:rPr>
            <w:webHidden/>
          </w:rPr>
          <w:fldChar w:fldCharType="begin"/>
        </w:r>
        <w:r w:rsidR="008D574B">
          <w:rPr>
            <w:webHidden/>
          </w:rPr>
          <w:instrText xml:space="preserve"> PAGEREF _Toc445821439 \h </w:instrText>
        </w:r>
        <w:r w:rsidR="008D574B">
          <w:rPr>
            <w:webHidden/>
          </w:rPr>
        </w:r>
        <w:r w:rsidR="008D574B">
          <w:rPr>
            <w:webHidden/>
          </w:rPr>
          <w:fldChar w:fldCharType="separate"/>
        </w:r>
        <w:r w:rsidR="00064183">
          <w:rPr>
            <w:webHidden/>
          </w:rPr>
          <w:t>6</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0" w:history="1">
        <w:r w:rsidR="008D574B" w:rsidRPr="0067015F">
          <w:rPr>
            <w:rStyle w:val="af2"/>
          </w:rPr>
          <w:t>4.1</w:t>
        </w:r>
        <w:r w:rsidR="008D574B">
          <w:rPr>
            <w:rFonts w:asciiTheme="minorHAnsi" w:eastAsiaTheme="minorEastAsia" w:hAnsiTheme="minorHAnsi" w:cstheme="minorBidi"/>
            <w:b w:val="0"/>
            <w:snapToGrid/>
            <w:sz w:val="22"/>
            <w:szCs w:val="22"/>
          </w:rPr>
          <w:tab/>
        </w:r>
        <w:r w:rsidR="008D574B" w:rsidRPr="0067015F">
          <w:rPr>
            <w:rStyle w:val="af2"/>
          </w:rPr>
          <w:t>Письмо о подаче оферты (форма 1)</w:t>
        </w:r>
        <w:r w:rsidR="008D574B">
          <w:rPr>
            <w:webHidden/>
          </w:rPr>
          <w:tab/>
        </w:r>
        <w:r w:rsidR="008D574B">
          <w:rPr>
            <w:webHidden/>
          </w:rPr>
          <w:fldChar w:fldCharType="begin"/>
        </w:r>
        <w:r w:rsidR="008D574B">
          <w:rPr>
            <w:webHidden/>
          </w:rPr>
          <w:instrText xml:space="preserve"> PAGEREF _Toc445821440 \h </w:instrText>
        </w:r>
        <w:r w:rsidR="008D574B">
          <w:rPr>
            <w:webHidden/>
          </w:rPr>
        </w:r>
        <w:r w:rsidR="008D574B">
          <w:rPr>
            <w:webHidden/>
          </w:rPr>
          <w:fldChar w:fldCharType="separate"/>
        </w:r>
        <w:r w:rsidR="00064183">
          <w:rPr>
            <w:webHidden/>
          </w:rPr>
          <w:t>6</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1" w:history="1">
        <w:r w:rsidR="008D574B" w:rsidRPr="0067015F">
          <w:rPr>
            <w:rStyle w:val="af2"/>
          </w:rPr>
          <w:t>4.2</w:t>
        </w:r>
        <w:r w:rsidR="008D574B">
          <w:rPr>
            <w:rFonts w:asciiTheme="minorHAnsi" w:eastAsiaTheme="minorEastAsia" w:hAnsiTheme="minorHAnsi" w:cstheme="minorBidi"/>
            <w:b w:val="0"/>
            <w:snapToGrid/>
            <w:sz w:val="22"/>
            <w:szCs w:val="22"/>
          </w:rPr>
          <w:tab/>
        </w:r>
        <w:r w:rsidR="008D574B" w:rsidRPr="0067015F">
          <w:rPr>
            <w:rStyle w:val="af2"/>
          </w:rPr>
          <w:t>Технико-коммерческое предложение (форма 2)</w:t>
        </w:r>
        <w:r w:rsidR="008D574B">
          <w:rPr>
            <w:webHidden/>
          </w:rPr>
          <w:tab/>
        </w:r>
        <w:r w:rsidR="008D574B">
          <w:rPr>
            <w:webHidden/>
          </w:rPr>
          <w:fldChar w:fldCharType="begin"/>
        </w:r>
        <w:r w:rsidR="008D574B">
          <w:rPr>
            <w:webHidden/>
          </w:rPr>
          <w:instrText xml:space="preserve"> PAGEREF _Toc445821441 \h </w:instrText>
        </w:r>
        <w:r w:rsidR="008D574B">
          <w:rPr>
            <w:webHidden/>
          </w:rPr>
        </w:r>
        <w:r w:rsidR="008D574B">
          <w:rPr>
            <w:webHidden/>
          </w:rPr>
          <w:fldChar w:fldCharType="separate"/>
        </w:r>
        <w:r w:rsidR="00064183">
          <w:rPr>
            <w:webHidden/>
          </w:rPr>
          <w:t>9</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2" w:history="1">
        <w:r w:rsidR="008D574B" w:rsidRPr="0067015F">
          <w:rPr>
            <w:rStyle w:val="af2"/>
          </w:rPr>
          <w:t>4.3</w:t>
        </w:r>
        <w:r w:rsidR="008D574B">
          <w:rPr>
            <w:rFonts w:asciiTheme="minorHAnsi" w:eastAsiaTheme="minorEastAsia" w:hAnsiTheme="minorHAnsi" w:cstheme="minorBidi"/>
            <w:b w:val="0"/>
            <w:snapToGrid/>
            <w:sz w:val="22"/>
            <w:szCs w:val="22"/>
          </w:rPr>
          <w:tab/>
        </w:r>
        <w:r w:rsidR="008D574B" w:rsidRPr="0067015F">
          <w:rPr>
            <w:rStyle w:val="af2"/>
          </w:rPr>
          <w:t>График поставки товара  (форма 3)</w:t>
        </w:r>
        <w:r w:rsidR="008D574B">
          <w:rPr>
            <w:webHidden/>
          </w:rPr>
          <w:tab/>
        </w:r>
        <w:r w:rsidR="008D574B">
          <w:rPr>
            <w:webHidden/>
          </w:rPr>
          <w:fldChar w:fldCharType="begin"/>
        </w:r>
        <w:r w:rsidR="008D574B">
          <w:rPr>
            <w:webHidden/>
          </w:rPr>
          <w:instrText xml:space="preserve"> PAGEREF _Toc445821442 \h </w:instrText>
        </w:r>
        <w:r w:rsidR="008D574B">
          <w:rPr>
            <w:webHidden/>
          </w:rPr>
        </w:r>
        <w:r w:rsidR="008D574B">
          <w:rPr>
            <w:webHidden/>
          </w:rPr>
          <w:fldChar w:fldCharType="separate"/>
        </w:r>
        <w:r w:rsidR="00064183">
          <w:rPr>
            <w:webHidden/>
          </w:rPr>
          <w:t>12</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3" w:history="1">
        <w:r w:rsidR="008D574B" w:rsidRPr="0067015F">
          <w:rPr>
            <w:rStyle w:val="af2"/>
          </w:rPr>
          <w:t>4.4</w:t>
        </w:r>
        <w:r w:rsidR="008D574B">
          <w:rPr>
            <w:rFonts w:asciiTheme="minorHAnsi" w:eastAsiaTheme="minorEastAsia" w:hAnsiTheme="minorHAnsi" w:cstheme="minorBidi"/>
            <w:b w:val="0"/>
            <w:snapToGrid/>
            <w:sz w:val="22"/>
            <w:szCs w:val="22"/>
          </w:rPr>
          <w:tab/>
        </w:r>
        <w:r w:rsidR="008D574B" w:rsidRPr="0067015F">
          <w:rPr>
            <w:rStyle w:val="af2"/>
          </w:rPr>
          <w:t>Протокол разногласий по проекту Договора (форма 4)</w:t>
        </w:r>
        <w:r w:rsidR="008D574B">
          <w:rPr>
            <w:webHidden/>
          </w:rPr>
          <w:tab/>
        </w:r>
        <w:r w:rsidR="008D574B">
          <w:rPr>
            <w:webHidden/>
          </w:rPr>
          <w:fldChar w:fldCharType="begin"/>
        </w:r>
        <w:r w:rsidR="008D574B">
          <w:rPr>
            <w:webHidden/>
          </w:rPr>
          <w:instrText xml:space="preserve"> PAGEREF _Toc445821443 \h </w:instrText>
        </w:r>
        <w:r w:rsidR="008D574B">
          <w:rPr>
            <w:webHidden/>
          </w:rPr>
        </w:r>
        <w:r w:rsidR="008D574B">
          <w:rPr>
            <w:webHidden/>
          </w:rPr>
          <w:fldChar w:fldCharType="separate"/>
        </w:r>
        <w:r w:rsidR="00064183">
          <w:rPr>
            <w:webHidden/>
          </w:rPr>
          <w:t>14</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4" w:history="1">
        <w:r w:rsidR="008D574B" w:rsidRPr="0067015F">
          <w:rPr>
            <w:rStyle w:val="af2"/>
          </w:rPr>
          <w:t>4.5</w:t>
        </w:r>
        <w:r w:rsidR="008D574B">
          <w:rPr>
            <w:rFonts w:asciiTheme="minorHAnsi" w:eastAsiaTheme="minorEastAsia" w:hAnsiTheme="minorHAnsi" w:cstheme="minorBidi"/>
            <w:b w:val="0"/>
            <w:snapToGrid/>
            <w:sz w:val="22"/>
            <w:szCs w:val="22"/>
          </w:rPr>
          <w:tab/>
        </w:r>
        <w:r w:rsidR="008D574B" w:rsidRPr="0067015F">
          <w:rPr>
            <w:rStyle w:val="af2"/>
          </w:rPr>
          <w:t>Анкета Участника (форма 5)</w:t>
        </w:r>
        <w:r w:rsidR="008D574B">
          <w:rPr>
            <w:webHidden/>
          </w:rPr>
          <w:tab/>
        </w:r>
        <w:r w:rsidR="008D574B">
          <w:rPr>
            <w:webHidden/>
          </w:rPr>
          <w:fldChar w:fldCharType="begin"/>
        </w:r>
        <w:r w:rsidR="008D574B">
          <w:rPr>
            <w:webHidden/>
          </w:rPr>
          <w:instrText xml:space="preserve"> PAGEREF _Toc445821444 \h </w:instrText>
        </w:r>
        <w:r w:rsidR="008D574B">
          <w:rPr>
            <w:webHidden/>
          </w:rPr>
        </w:r>
        <w:r w:rsidR="008D574B">
          <w:rPr>
            <w:webHidden/>
          </w:rPr>
          <w:fldChar w:fldCharType="separate"/>
        </w:r>
        <w:r w:rsidR="00064183">
          <w:rPr>
            <w:webHidden/>
          </w:rPr>
          <w:t>16</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5" w:history="1">
        <w:r w:rsidR="008D574B" w:rsidRPr="0067015F">
          <w:rPr>
            <w:rStyle w:val="af2"/>
          </w:rPr>
          <w:t>4.6</w:t>
        </w:r>
        <w:r w:rsidR="008D574B">
          <w:rPr>
            <w:rFonts w:asciiTheme="minorHAnsi" w:eastAsiaTheme="minorEastAsia" w:hAnsiTheme="minorHAnsi" w:cstheme="minorBidi"/>
            <w:b w:val="0"/>
            <w:snapToGrid/>
            <w:sz w:val="22"/>
            <w:szCs w:val="22"/>
          </w:rPr>
          <w:tab/>
        </w:r>
        <w:r w:rsidR="008D574B" w:rsidRPr="0067015F">
          <w:rPr>
            <w:rStyle w:val="af2"/>
          </w:rPr>
          <w:t>Справка о перечне и годовых объемах выполнения аналогичных договоров (форма 6)</w:t>
        </w:r>
        <w:r w:rsidR="008D574B">
          <w:rPr>
            <w:webHidden/>
          </w:rPr>
          <w:tab/>
        </w:r>
        <w:r w:rsidR="008D574B">
          <w:rPr>
            <w:webHidden/>
          </w:rPr>
          <w:fldChar w:fldCharType="begin"/>
        </w:r>
        <w:r w:rsidR="008D574B">
          <w:rPr>
            <w:webHidden/>
          </w:rPr>
          <w:instrText xml:space="preserve"> PAGEREF _Toc445821445 \h </w:instrText>
        </w:r>
        <w:r w:rsidR="008D574B">
          <w:rPr>
            <w:webHidden/>
          </w:rPr>
        </w:r>
        <w:r w:rsidR="008D574B">
          <w:rPr>
            <w:webHidden/>
          </w:rPr>
          <w:fldChar w:fldCharType="separate"/>
        </w:r>
        <w:r w:rsidR="00064183">
          <w:rPr>
            <w:webHidden/>
          </w:rPr>
          <w:t>20</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6" w:history="1">
        <w:r w:rsidR="008D574B" w:rsidRPr="0067015F">
          <w:rPr>
            <w:rStyle w:val="af2"/>
          </w:rPr>
          <w:t>4.7</w:t>
        </w:r>
        <w:r w:rsidR="008D574B">
          <w:rPr>
            <w:rFonts w:asciiTheme="minorHAnsi" w:eastAsiaTheme="minorEastAsia" w:hAnsiTheme="minorHAnsi" w:cstheme="minorBidi"/>
            <w:b w:val="0"/>
            <w:snapToGrid/>
            <w:sz w:val="22"/>
            <w:szCs w:val="22"/>
          </w:rPr>
          <w:tab/>
        </w:r>
        <w:r w:rsidR="008D574B" w:rsidRPr="0067015F">
          <w:rPr>
            <w:rStyle w:val="af2"/>
          </w:rPr>
          <w:t>Справка о материально-технических ресурсах (форма 7)</w:t>
        </w:r>
        <w:r w:rsidR="008D574B">
          <w:rPr>
            <w:webHidden/>
          </w:rPr>
          <w:tab/>
        </w:r>
        <w:r w:rsidR="008D574B">
          <w:rPr>
            <w:webHidden/>
          </w:rPr>
          <w:fldChar w:fldCharType="begin"/>
        </w:r>
        <w:r w:rsidR="008D574B">
          <w:rPr>
            <w:webHidden/>
          </w:rPr>
          <w:instrText xml:space="preserve"> PAGEREF _Toc445821446 \h </w:instrText>
        </w:r>
        <w:r w:rsidR="008D574B">
          <w:rPr>
            <w:webHidden/>
          </w:rPr>
        </w:r>
        <w:r w:rsidR="008D574B">
          <w:rPr>
            <w:webHidden/>
          </w:rPr>
          <w:fldChar w:fldCharType="separate"/>
        </w:r>
        <w:r w:rsidR="00064183">
          <w:rPr>
            <w:webHidden/>
          </w:rPr>
          <w:t>22</w:t>
        </w:r>
        <w:r w:rsidR="008D574B">
          <w:rPr>
            <w:webHidden/>
          </w:rPr>
          <w:fldChar w:fldCharType="end"/>
        </w:r>
      </w:hyperlink>
    </w:p>
    <w:p w:rsidR="008D574B" w:rsidRDefault="00A0089D">
      <w:pPr>
        <w:pStyle w:val="22"/>
        <w:rPr>
          <w:rFonts w:asciiTheme="minorHAnsi" w:eastAsiaTheme="minorEastAsia" w:hAnsiTheme="minorHAnsi" w:cstheme="minorBidi"/>
          <w:b w:val="0"/>
          <w:snapToGrid/>
          <w:sz w:val="22"/>
          <w:szCs w:val="22"/>
        </w:rPr>
      </w:pPr>
      <w:hyperlink w:anchor="_Toc445821447" w:history="1">
        <w:r w:rsidR="008D574B" w:rsidRPr="0067015F">
          <w:rPr>
            <w:rStyle w:val="af2"/>
          </w:rPr>
          <w:t>4.8</w:t>
        </w:r>
        <w:r w:rsidR="008D574B">
          <w:rPr>
            <w:rFonts w:asciiTheme="minorHAnsi" w:eastAsiaTheme="minorEastAsia" w:hAnsiTheme="minorHAnsi" w:cstheme="minorBidi"/>
            <w:b w:val="0"/>
            <w:snapToGrid/>
            <w:sz w:val="22"/>
            <w:szCs w:val="22"/>
          </w:rPr>
          <w:tab/>
        </w:r>
        <w:r w:rsidR="008D574B" w:rsidRPr="0067015F">
          <w:rPr>
            <w:rStyle w:val="af2"/>
          </w:rPr>
          <w:t>Справка о кадровых ресурсах (форма 8)</w:t>
        </w:r>
        <w:r w:rsidR="008D574B">
          <w:rPr>
            <w:webHidden/>
          </w:rPr>
          <w:tab/>
        </w:r>
        <w:r w:rsidR="008D574B">
          <w:rPr>
            <w:webHidden/>
          </w:rPr>
          <w:fldChar w:fldCharType="begin"/>
        </w:r>
        <w:r w:rsidR="008D574B">
          <w:rPr>
            <w:webHidden/>
          </w:rPr>
          <w:instrText xml:space="preserve"> PAGEREF _Toc445821447 \h </w:instrText>
        </w:r>
        <w:r w:rsidR="008D574B">
          <w:rPr>
            <w:webHidden/>
          </w:rPr>
        </w:r>
        <w:r w:rsidR="008D574B">
          <w:rPr>
            <w:webHidden/>
          </w:rPr>
          <w:fldChar w:fldCharType="separate"/>
        </w:r>
        <w:r w:rsidR="00064183">
          <w:rPr>
            <w:webHidden/>
          </w:rPr>
          <w:t>24</w:t>
        </w:r>
        <w:r w:rsidR="008D574B">
          <w:rPr>
            <w:webHidden/>
          </w:rPr>
          <w:fldChar w:fldCharType="end"/>
        </w:r>
      </w:hyperlink>
    </w:p>
    <w:p w:rsidR="008D574B" w:rsidRDefault="00A0089D">
      <w:pPr>
        <w:pStyle w:val="22"/>
      </w:pPr>
      <w:hyperlink w:anchor="_Toc445821448" w:history="1">
        <w:r w:rsidR="008D574B" w:rsidRPr="0067015F">
          <w:rPr>
            <w:rStyle w:val="af2"/>
          </w:rPr>
          <w:t>4.9</w:t>
        </w:r>
        <w:r w:rsidR="008D574B">
          <w:rPr>
            <w:rFonts w:asciiTheme="minorHAnsi" w:eastAsiaTheme="minorEastAsia" w:hAnsiTheme="minorHAnsi" w:cstheme="minorBidi"/>
            <w:b w:val="0"/>
            <w:snapToGrid/>
            <w:sz w:val="22"/>
            <w:szCs w:val="22"/>
          </w:rPr>
          <w:tab/>
        </w:r>
        <w:r w:rsidR="008D574B" w:rsidRPr="0067015F">
          <w:rPr>
            <w:rStyle w:val="af2"/>
          </w:rPr>
          <w:t>Информационное письмо о соблюдении Участником запроса предложений принципов Глобального договора ООН (форма 9)</w:t>
        </w:r>
        <w:r w:rsidR="008D574B">
          <w:rPr>
            <w:webHidden/>
          </w:rPr>
          <w:tab/>
        </w:r>
        <w:r w:rsidR="008D574B">
          <w:rPr>
            <w:webHidden/>
          </w:rPr>
          <w:fldChar w:fldCharType="begin"/>
        </w:r>
        <w:r w:rsidR="008D574B">
          <w:rPr>
            <w:webHidden/>
          </w:rPr>
          <w:instrText xml:space="preserve"> PAGEREF _Toc445821448 \h </w:instrText>
        </w:r>
        <w:r w:rsidR="008D574B">
          <w:rPr>
            <w:webHidden/>
          </w:rPr>
        </w:r>
        <w:r w:rsidR="008D574B">
          <w:rPr>
            <w:webHidden/>
          </w:rPr>
          <w:fldChar w:fldCharType="separate"/>
        </w:r>
        <w:r w:rsidR="00064183">
          <w:rPr>
            <w:webHidden/>
          </w:rPr>
          <w:t>26</w:t>
        </w:r>
        <w:r w:rsidR="008D574B">
          <w:rPr>
            <w:webHidden/>
          </w:rPr>
          <w:fldChar w:fldCharType="end"/>
        </w:r>
      </w:hyperlink>
    </w:p>
    <w:p w:rsidR="0036406A" w:rsidRPr="0036406A" w:rsidRDefault="0036406A" w:rsidP="0036406A">
      <w:pPr>
        <w:ind w:firstLine="0"/>
        <w:rPr>
          <w:rFonts w:eastAsiaTheme="minorEastAsia"/>
          <w:noProof/>
        </w:rPr>
      </w:pPr>
      <w:r w:rsidRPr="0036406A">
        <w:rPr>
          <w:rFonts w:eastAsiaTheme="minorEastAsia"/>
          <w:b/>
          <w:noProof/>
          <w:sz w:val="24"/>
          <w:szCs w:val="24"/>
        </w:rPr>
        <w:t>5.0</w:t>
      </w:r>
      <w:r>
        <w:rPr>
          <w:rFonts w:eastAsiaTheme="minorEastAsia"/>
          <w:noProof/>
        </w:rPr>
        <w:t xml:space="preserve">         </w:t>
      </w:r>
      <w:r w:rsidRPr="002B23CC">
        <w:rPr>
          <w:b/>
          <w:noProof/>
          <w:color w:val="000000"/>
          <w:sz w:val="24"/>
          <w:szCs w:val="24"/>
        </w:rPr>
        <w:t>Справка об отнесении участника запроса предложений (</w:t>
      </w:r>
      <w:r w:rsidR="0065602B">
        <w:rPr>
          <w:b/>
          <w:noProof/>
          <w:color w:val="000000"/>
          <w:sz w:val="24"/>
          <w:szCs w:val="24"/>
        </w:rPr>
        <w:t>запроса цен) к субъектам малого и среднего </w:t>
      </w:r>
      <w:r w:rsidRPr="002B23CC">
        <w:rPr>
          <w:b/>
          <w:noProof/>
          <w:color w:val="000000"/>
          <w:sz w:val="24"/>
          <w:szCs w:val="24"/>
        </w:rPr>
        <w:t>предпринимательства</w:t>
      </w:r>
      <w:r>
        <w:rPr>
          <w:b/>
          <w:noProof/>
          <w:color w:val="000000"/>
          <w:sz w:val="24"/>
          <w:szCs w:val="24"/>
        </w:rPr>
        <w:t>…………………………………………………………</w:t>
      </w:r>
      <w:r w:rsidR="0065602B">
        <w:rPr>
          <w:b/>
          <w:noProof/>
          <w:color w:val="000000"/>
          <w:sz w:val="24"/>
          <w:szCs w:val="24"/>
        </w:rPr>
        <w:t xml:space="preserve"> 29</w:t>
      </w:r>
    </w:p>
    <w:p w:rsidR="008D574B" w:rsidRDefault="00A0089D">
      <w:pPr>
        <w:pStyle w:val="13"/>
        <w:rPr>
          <w:rFonts w:asciiTheme="minorHAnsi" w:eastAsiaTheme="minorEastAsia" w:hAnsiTheme="minorHAnsi" w:cstheme="minorBidi"/>
          <w:b w:val="0"/>
          <w:bCs w:val="0"/>
          <w:caps w:val="0"/>
          <w:snapToGrid/>
          <w:sz w:val="22"/>
          <w:szCs w:val="22"/>
        </w:rPr>
      </w:pPr>
      <w:hyperlink w:anchor="_Toc445821449" w:history="1">
        <w:r w:rsidR="0036406A">
          <w:rPr>
            <w:rStyle w:val="af2"/>
          </w:rPr>
          <w:t>6.0</w:t>
        </w:r>
        <w:r w:rsidR="008D574B">
          <w:rPr>
            <w:rFonts w:asciiTheme="minorHAnsi" w:eastAsiaTheme="minorEastAsia" w:hAnsiTheme="minorHAnsi" w:cstheme="minorBidi"/>
            <w:b w:val="0"/>
            <w:bCs w:val="0"/>
            <w:caps w:val="0"/>
            <w:snapToGrid/>
            <w:sz w:val="22"/>
            <w:szCs w:val="22"/>
          </w:rPr>
          <w:tab/>
        </w:r>
        <w:r w:rsidR="008D574B" w:rsidRPr="0067015F">
          <w:rPr>
            <w:rStyle w:val="af2"/>
          </w:rPr>
          <w:t>ПРОЕКТ  ДОГОВОРА (с приложениями)</w:t>
        </w:r>
        <w:r w:rsidR="008D574B">
          <w:rPr>
            <w:webHidden/>
          </w:rPr>
          <w:tab/>
        </w:r>
        <w:r w:rsidR="008D574B">
          <w:rPr>
            <w:webHidden/>
          </w:rPr>
          <w:fldChar w:fldCharType="begin"/>
        </w:r>
        <w:r w:rsidR="008D574B">
          <w:rPr>
            <w:webHidden/>
          </w:rPr>
          <w:instrText xml:space="preserve"> PAGEREF _Toc445821449 \h </w:instrText>
        </w:r>
        <w:r w:rsidR="008D574B">
          <w:rPr>
            <w:webHidden/>
          </w:rPr>
        </w:r>
        <w:r w:rsidR="008D574B">
          <w:rPr>
            <w:webHidden/>
          </w:rPr>
          <w:fldChar w:fldCharType="separate"/>
        </w:r>
        <w:r w:rsidR="00064183">
          <w:rPr>
            <w:webHidden/>
          </w:rPr>
          <w:t>30</w:t>
        </w:r>
        <w:r w:rsidR="008D574B">
          <w:rPr>
            <w:webHidden/>
          </w:rPr>
          <w:fldChar w:fldCharType="end"/>
        </w:r>
      </w:hyperlink>
    </w:p>
    <w:p w:rsidR="008D574B" w:rsidRDefault="00A0089D">
      <w:pPr>
        <w:pStyle w:val="13"/>
        <w:rPr>
          <w:rFonts w:asciiTheme="minorHAnsi" w:eastAsiaTheme="minorEastAsia" w:hAnsiTheme="minorHAnsi" w:cstheme="minorBidi"/>
          <w:b w:val="0"/>
          <w:bCs w:val="0"/>
          <w:caps w:val="0"/>
          <w:snapToGrid/>
          <w:sz w:val="22"/>
          <w:szCs w:val="22"/>
        </w:rPr>
      </w:pPr>
      <w:hyperlink w:anchor="_Toc445821450" w:history="1">
        <w:r w:rsidR="0036406A">
          <w:rPr>
            <w:rStyle w:val="af2"/>
          </w:rPr>
          <w:t>7.0</w:t>
        </w:r>
        <w:r w:rsidR="008D574B">
          <w:rPr>
            <w:rFonts w:asciiTheme="minorHAnsi" w:eastAsiaTheme="minorEastAsia" w:hAnsiTheme="minorHAnsi" w:cstheme="minorBidi"/>
            <w:b w:val="0"/>
            <w:bCs w:val="0"/>
            <w:caps w:val="0"/>
            <w:snapToGrid/>
            <w:sz w:val="22"/>
            <w:szCs w:val="22"/>
          </w:rPr>
          <w:tab/>
        </w:r>
        <w:r w:rsidR="008D574B" w:rsidRPr="0067015F">
          <w:rPr>
            <w:rStyle w:val="af2"/>
          </w:rPr>
          <w:t>ТЕХНИЧЕСКАЯ ЧАСТЬ</w:t>
        </w:r>
        <w:r w:rsidR="008D574B">
          <w:rPr>
            <w:webHidden/>
          </w:rPr>
          <w:tab/>
        </w:r>
        <w:r w:rsidR="008D574B">
          <w:rPr>
            <w:webHidden/>
          </w:rPr>
          <w:fldChar w:fldCharType="begin"/>
        </w:r>
        <w:r w:rsidR="008D574B">
          <w:rPr>
            <w:webHidden/>
          </w:rPr>
          <w:instrText xml:space="preserve"> PAGEREF _Toc445821450 \h </w:instrText>
        </w:r>
        <w:r w:rsidR="008D574B">
          <w:rPr>
            <w:webHidden/>
          </w:rPr>
        </w:r>
        <w:r w:rsidR="008D574B">
          <w:rPr>
            <w:webHidden/>
          </w:rPr>
          <w:fldChar w:fldCharType="separate"/>
        </w:r>
        <w:r w:rsidR="00064183">
          <w:rPr>
            <w:webHidden/>
          </w:rPr>
          <w:t>42</w:t>
        </w:r>
        <w:r w:rsidR="008D574B">
          <w:rPr>
            <w:webHidden/>
          </w:rPr>
          <w:fldChar w:fldCharType="end"/>
        </w:r>
      </w:hyperlink>
    </w:p>
    <w:p w:rsidR="00734330" w:rsidRPr="00DD24C7" w:rsidRDefault="00734330" w:rsidP="008D55DA">
      <w:pPr>
        <w:pStyle w:val="13"/>
        <w:rPr>
          <w:sz w:val="24"/>
        </w:rPr>
      </w:pPr>
      <w:r w:rsidRPr="00DD24C7">
        <w:fldChar w:fldCharType="end"/>
      </w: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Pr="001F12B3" w:rsidRDefault="00734330" w:rsidP="00734330">
      <w:pPr>
        <w:pStyle w:val="1"/>
        <w:rPr>
          <w:rFonts w:ascii="Times New Roman" w:hAnsi="Times New Roman"/>
          <w:sz w:val="24"/>
          <w:szCs w:val="24"/>
        </w:rPr>
      </w:pPr>
      <w:bookmarkStart w:id="1" w:name="_Toc445821438"/>
      <w:r w:rsidRPr="001F12B3">
        <w:rPr>
          <w:rFonts w:ascii="Times New Roman" w:hAnsi="Times New Roman"/>
          <w:sz w:val="24"/>
          <w:szCs w:val="24"/>
        </w:rPr>
        <w:t>Информационная карта документации</w:t>
      </w:r>
      <w:bookmarkEnd w:id="1"/>
    </w:p>
    <w:p w:rsidR="00734330" w:rsidRDefault="00734330" w:rsidP="00734330">
      <w:pPr>
        <w:autoSpaceDE w:val="0"/>
        <w:autoSpaceDN w:val="0"/>
        <w:adjustRightInd w:val="0"/>
        <w:spacing w:line="240" w:lineRule="auto"/>
        <w:ind w:right="-72" w:firstLine="0"/>
        <w:jc w:val="left"/>
        <w:rPr>
          <w:b/>
          <w:bCs/>
          <w:sz w:val="24"/>
          <w:szCs w:val="24"/>
        </w:rPr>
      </w:pPr>
    </w:p>
    <w:p w:rsidR="00734330" w:rsidRPr="00C43346" w:rsidRDefault="00734330" w:rsidP="00734330">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 </w:t>
      </w:r>
      <w:r w:rsidRPr="00965422">
        <w:rPr>
          <w:b/>
          <w:i/>
          <w:color w:val="000000"/>
          <w:sz w:val="24"/>
          <w:szCs w:val="24"/>
          <w:shd w:val="clear" w:color="auto" w:fill="FFFFFF" w:themeFill="background1"/>
        </w:rPr>
        <w:t>№</w:t>
      </w:r>
      <w:r w:rsidR="00691CB1">
        <w:rPr>
          <w:b/>
          <w:i/>
          <w:color w:val="000000"/>
          <w:sz w:val="24"/>
          <w:szCs w:val="24"/>
          <w:shd w:val="clear" w:color="auto" w:fill="FFFFFF" w:themeFill="background1"/>
        </w:rPr>
        <w:t>243</w:t>
      </w:r>
      <w:r w:rsidRPr="00C33408">
        <w:rPr>
          <w:b/>
          <w:i/>
          <w:sz w:val="24"/>
          <w:szCs w:val="24"/>
          <w:shd w:val="clear" w:color="auto" w:fill="FFFFFF" w:themeFill="background1"/>
        </w:rPr>
        <w:t xml:space="preserve"> </w:t>
      </w:r>
      <w:r w:rsidRPr="00C43346">
        <w:rPr>
          <w:i/>
          <w:sz w:val="24"/>
          <w:szCs w:val="24"/>
          <w:shd w:val="clear" w:color="auto" w:fill="FFFFFF" w:themeFill="background1"/>
        </w:rPr>
        <w:t xml:space="preserve">от </w:t>
      </w:r>
      <w:r w:rsidR="0067233D">
        <w:rPr>
          <w:b/>
          <w:i/>
          <w:sz w:val="24"/>
          <w:szCs w:val="24"/>
          <w:shd w:val="clear" w:color="auto" w:fill="FFFFFF" w:themeFill="background1"/>
        </w:rPr>
        <w:t>04</w:t>
      </w:r>
      <w:r w:rsidR="00691CB1">
        <w:rPr>
          <w:b/>
          <w:i/>
          <w:sz w:val="24"/>
          <w:szCs w:val="24"/>
          <w:shd w:val="clear" w:color="auto" w:fill="FFFFFF" w:themeFill="background1"/>
        </w:rPr>
        <w:t>.05</w:t>
      </w:r>
      <w:r>
        <w:rPr>
          <w:b/>
          <w:i/>
          <w:sz w:val="24"/>
          <w:szCs w:val="24"/>
          <w:shd w:val="clear" w:color="auto" w:fill="FFFFFF" w:themeFill="background1"/>
        </w:rPr>
        <w:t>.2016</w:t>
      </w:r>
      <w:r w:rsidRPr="00C33408">
        <w:rPr>
          <w:b/>
          <w:i/>
          <w:sz w:val="24"/>
          <w:szCs w:val="24"/>
          <w:shd w:val="clear" w:color="auto" w:fill="FFFFFF" w:themeFill="background1"/>
        </w:rPr>
        <w:t xml:space="preserve">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Pr="00C43346">
          <w:rPr>
            <w:rStyle w:val="af2"/>
            <w:i/>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734330" w:rsidRPr="00F3026D" w:rsidTr="0036406A">
        <w:trPr>
          <w:trHeight w:val="720"/>
          <w:tblHeader/>
        </w:trPr>
        <w:tc>
          <w:tcPr>
            <w:tcW w:w="498" w:type="dxa"/>
            <w:vAlign w:val="center"/>
          </w:tcPr>
          <w:p w:rsidR="00734330" w:rsidRPr="00F3026D" w:rsidRDefault="00734330" w:rsidP="0036406A">
            <w:pPr>
              <w:spacing w:line="276" w:lineRule="auto"/>
              <w:ind w:left="540" w:hanging="540"/>
              <w:jc w:val="left"/>
              <w:rPr>
                <w:b/>
                <w:sz w:val="24"/>
                <w:szCs w:val="24"/>
              </w:rPr>
            </w:pPr>
            <w:r w:rsidRPr="00F3026D">
              <w:rPr>
                <w:b/>
                <w:sz w:val="24"/>
                <w:szCs w:val="24"/>
              </w:rPr>
              <w:t>№</w:t>
            </w:r>
          </w:p>
          <w:p w:rsidR="00734330" w:rsidRPr="00F3026D" w:rsidRDefault="00734330" w:rsidP="0036406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734330" w:rsidRPr="00F3026D" w:rsidRDefault="00734330" w:rsidP="0036406A">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734330" w:rsidRPr="00F3026D" w:rsidRDefault="00734330" w:rsidP="0036406A">
            <w:pPr>
              <w:pStyle w:val="24"/>
              <w:spacing w:line="276" w:lineRule="auto"/>
              <w:ind w:left="539" w:right="153" w:hanging="539"/>
              <w:jc w:val="left"/>
              <w:rPr>
                <w:b/>
                <w:bCs/>
                <w:sz w:val="24"/>
              </w:rPr>
            </w:pPr>
            <w:r w:rsidRPr="00F3026D">
              <w:rPr>
                <w:b/>
                <w:bCs/>
                <w:sz w:val="24"/>
              </w:rPr>
              <w:t>Содержание</w:t>
            </w:r>
          </w:p>
        </w:tc>
      </w:tr>
      <w:tr w:rsidR="00734330" w:rsidRPr="00F3026D" w:rsidTr="0036406A">
        <w:trPr>
          <w:trHeight w:val="567"/>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34330" w:rsidRPr="00F3026D" w:rsidRDefault="00734330" w:rsidP="00691CB1">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w:t>
            </w:r>
            <w:r w:rsidR="00691CB1">
              <w:rPr>
                <w:color w:val="000000"/>
                <w:sz w:val="24"/>
                <w:szCs w:val="24"/>
              </w:rPr>
              <w:t>Полимерные изоляторы</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734330" w:rsidRPr="00F3026D" w:rsidRDefault="00734330" w:rsidP="0036406A">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w:t>
            </w:r>
            <w:r w:rsidR="00691CB1">
              <w:rPr>
                <w:color w:val="000000"/>
                <w:sz w:val="24"/>
                <w:szCs w:val="24"/>
              </w:rPr>
              <w:t xml:space="preserve"> </w:t>
            </w:r>
            <w:r>
              <w:rPr>
                <w:color w:val="000000"/>
                <w:sz w:val="24"/>
                <w:szCs w:val="24"/>
              </w:rPr>
              <w:t>д.5</w:t>
            </w:r>
            <w:r w:rsidRPr="00F3026D">
              <w:rPr>
                <w:sz w:val="24"/>
                <w:szCs w:val="24"/>
                <w:lang w:eastAsia="en-US"/>
              </w:rPr>
              <w:t xml:space="preserve"> </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734330" w:rsidRPr="00F3026D" w:rsidRDefault="00734330" w:rsidP="0036406A">
            <w:pPr>
              <w:spacing w:line="276" w:lineRule="auto"/>
              <w:ind w:right="153" w:firstLine="0"/>
              <w:jc w:val="left"/>
              <w:rPr>
                <w:b/>
                <w:sz w:val="24"/>
                <w:szCs w:val="24"/>
                <w:lang w:eastAsia="en-US"/>
              </w:rPr>
            </w:pPr>
          </w:p>
        </w:tc>
        <w:tc>
          <w:tcPr>
            <w:tcW w:w="5811" w:type="dxa"/>
          </w:tcPr>
          <w:p w:rsidR="00734330" w:rsidRPr="00807B36" w:rsidRDefault="00734330" w:rsidP="0036406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734330" w:rsidRPr="00D90EA9" w:rsidRDefault="00734330" w:rsidP="0036406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sidRPr="00D90EA9">
              <w:rPr>
                <w:i/>
                <w:sz w:val="24"/>
                <w:szCs w:val="24"/>
                <w:lang w:eastAsia="en-US"/>
              </w:rPr>
              <w:t xml:space="preserve">Варфоломеева Светлана Анатольевна </w:t>
            </w:r>
          </w:p>
          <w:p w:rsidR="00734330" w:rsidRPr="008261F5" w:rsidRDefault="00734330" w:rsidP="0036406A">
            <w:pPr>
              <w:shd w:val="clear" w:color="auto" w:fill="FFFFFF"/>
              <w:spacing w:line="240" w:lineRule="auto"/>
              <w:ind w:firstLine="0"/>
              <w:rPr>
                <w:rStyle w:val="af2"/>
                <w:i/>
                <w:sz w:val="24"/>
                <w:szCs w:val="24"/>
                <w:lang w:eastAsia="en-US"/>
              </w:rPr>
            </w:pPr>
            <w:r>
              <w:rPr>
                <w:sz w:val="24"/>
                <w:szCs w:val="24"/>
                <w:lang w:eastAsia="en-US"/>
              </w:rPr>
              <w:t>адрес электронной </w:t>
            </w:r>
            <w:r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734330" w:rsidRPr="00D92B0A" w:rsidRDefault="00734330" w:rsidP="0036406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(49645)7-15-28</w:t>
            </w:r>
          </w:p>
        </w:tc>
      </w:tr>
      <w:tr w:rsidR="00734330" w:rsidRPr="00F3026D" w:rsidTr="0036406A">
        <w:trPr>
          <w:trHeight w:val="1773"/>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34330" w:rsidRPr="008261F5" w:rsidRDefault="00734330" w:rsidP="0036406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734330" w:rsidRPr="00F3026D" w:rsidRDefault="00734330" w:rsidP="0036406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041CA">
              <w:rPr>
                <w:b/>
                <w:i/>
                <w:sz w:val="24"/>
                <w:szCs w:val="24"/>
                <w:lang w:eastAsia="en-US"/>
              </w:rPr>
              <w:t>04</w:t>
            </w:r>
            <w:r w:rsidR="00691CB1" w:rsidRPr="00B83AA5">
              <w:rPr>
                <w:b/>
                <w:i/>
                <w:sz w:val="24"/>
                <w:szCs w:val="24"/>
                <w:lang w:eastAsia="en-US"/>
              </w:rPr>
              <w:t>.05</w:t>
            </w:r>
            <w:r>
              <w:rPr>
                <w:b/>
                <w:i/>
                <w:sz w:val="24"/>
                <w:szCs w:val="24"/>
                <w:lang w:eastAsia="en-US"/>
              </w:rPr>
              <w:t>.2016</w:t>
            </w:r>
            <w:r w:rsidRPr="00F67780">
              <w:rPr>
                <w:b/>
                <w:i/>
                <w:sz w:val="24"/>
                <w:szCs w:val="24"/>
                <w:lang w:eastAsia="en-US"/>
              </w:rPr>
              <w:t>г.</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734330" w:rsidRPr="00F67780" w:rsidRDefault="00734330" w:rsidP="0036406A">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Pr>
                <w:b/>
                <w:i/>
                <w:sz w:val="24"/>
                <w:szCs w:val="24"/>
                <w:lang w:eastAsia="en-US"/>
              </w:rPr>
              <w:t>16</w:t>
            </w:r>
            <w:r w:rsidRPr="00F67780">
              <w:rPr>
                <w:b/>
                <w:i/>
                <w:sz w:val="24"/>
                <w:szCs w:val="24"/>
                <w:lang w:eastAsia="en-US"/>
              </w:rPr>
              <w:t xml:space="preserve">:00 </w:t>
            </w:r>
            <w:r w:rsidRPr="00F67780">
              <w:rPr>
                <w:i/>
                <w:sz w:val="24"/>
                <w:szCs w:val="24"/>
                <w:lang w:eastAsia="en-US"/>
              </w:rPr>
              <w:t>(МСК)</w:t>
            </w:r>
            <w:r w:rsidRPr="00F67780">
              <w:rPr>
                <w:b/>
                <w:i/>
                <w:sz w:val="24"/>
                <w:szCs w:val="24"/>
                <w:lang w:eastAsia="en-US"/>
              </w:rPr>
              <w:t xml:space="preserve"> </w:t>
            </w:r>
            <w:r w:rsidR="004D2030">
              <w:rPr>
                <w:b/>
                <w:i/>
                <w:sz w:val="24"/>
                <w:szCs w:val="24"/>
                <w:lang w:eastAsia="en-US"/>
              </w:rPr>
              <w:t>16</w:t>
            </w:r>
            <w:r w:rsidRPr="00F67780">
              <w:rPr>
                <w:b/>
                <w:i/>
                <w:sz w:val="24"/>
                <w:szCs w:val="24"/>
                <w:lang w:eastAsia="en-US"/>
              </w:rPr>
              <w:t>.</w:t>
            </w:r>
            <w:r w:rsidR="00691CB1">
              <w:rPr>
                <w:b/>
                <w:i/>
                <w:sz w:val="24"/>
                <w:szCs w:val="24"/>
                <w:lang w:eastAsia="en-US"/>
              </w:rPr>
              <w:t>05</w:t>
            </w:r>
            <w:r w:rsidRPr="00F67780">
              <w:rPr>
                <w:b/>
                <w:i/>
                <w:sz w:val="24"/>
                <w:szCs w:val="24"/>
                <w:lang w:eastAsia="en-US"/>
              </w:rPr>
              <w:t>.20</w:t>
            </w:r>
            <w:r>
              <w:rPr>
                <w:b/>
                <w:i/>
                <w:sz w:val="24"/>
                <w:szCs w:val="24"/>
                <w:lang w:eastAsia="en-US"/>
              </w:rPr>
              <w:t>16</w:t>
            </w:r>
            <w:r w:rsidRPr="00F67780">
              <w:rPr>
                <w:b/>
                <w:i/>
                <w:sz w:val="24"/>
                <w:szCs w:val="24"/>
                <w:lang w:eastAsia="en-US"/>
              </w:rPr>
              <w:t>г.</w:t>
            </w:r>
          </w:p>
          <w:p w:rsidR="00734330" w:rsidRPr="00F3026D" w:rsidRDefault="00734330" w:rsidP="0036406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734330" w:rsidRDefault="00734330" w:rsidP="0036406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письменная и электронная</w:t>
            </w:r>
          </w:p>
          <w:p w:rsidR="00734330" w:rsidRDefault="00734330" w:rsidP="0036406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734330" w:rsidRDefault="00734330" w:rsidP="0036406A">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proofErr w:type="spellStart"/>
            <w:r>
              <w:rPr>
                <w:color w:val="000000"/>
                <w:sz w:val="24"/>
                <w:szCs w:val="24"/>
              </w:rPr>
              <w:t>Черноозерский</w:t>
            </w:r>
            <w:proofErr w:type="spellEnd"/>
            <w:r>
              <w:rPr>
                <w:color w:val="000000"/>
                <w:sz w:val="24"/>
                <w:szCs w:val="24"/>
              </w:rPr>
              <w:t xml:space="preserve"> пр., д.5 или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Pr="00692380">
                <w:rPr>
                  <w:rStyle w:val="af2"/>
                  <w:i/>
                  <w:sz w:val="24"/>
                  <w:szCs w:val="24"/>
                </w:rPr>
                <w:t>Varfolomeeva_SA@eon-russia.ru</w:t>
              </w:r>
            </w:hyperlink>
            <w:r w:rsidRPr="00457446">
              <w:rPr>
                <w:rStyle w:val="af2"/>
                <w:i/>
                <w:sz w:val="24"/>
                <w:szCs w:val="24"/>
              </w:rPr>
              <w:t>.</w:t>
            </w:r>
          </w:p>
          <w:p w:rsidR="00734330" w:rsidRPr="009457BF" w:rsidRDefault="00734330" w:rsidP="0036406A">
            <w:pPr>
              <w:shd w:val="clear" w:color="auto" w:fill="FFFFFF"/>
              <w:spacing w:line="240" w:lineRule="auto"/>
              <w:ind w:firstLine="0"/>
              <w:jc w:val="left"/>
              <w:rPr>
                <w:i/>
                <w:color w:val="0000FF"/>
                <w:u w:val="single"/>
              </w:rPr>
            </w:pP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734330" w:rsidRPr="002F541F" w:rsidRDefault="00B664C8" w:rsidP="0036406A">
            <w:pPr>
              <w:tabs>
                <w:tab w:val="left" w:pos="0"/>
              </w:tabs>
              <w:spacing w:line="276" w:lineRule="auto"/>
              <w:ind w:right="153" w:firstLine="0"/>
              <w:jc w:val="left"/>
              <w:rPr>
                <w:sz w:val="24"/>
                <w:szCs w:val="24"/>
                <w:lang w:eastAsia="en-US"/>
              </w:rPr>
            </w:pPr>
            <w:r>
              <w:rPr>
                <w:sz w:val="24"/>
                <w:szCs w:val="24"/>
                <w:lang w:eastAsia="en-US"/>
              </w:rPr>
              <w:t>До 24</w:t>
            </w:r>
            <w:r w:rsidR="00691CB1">
              <w:rPr>
                <w:sz w:val="24"/>
                <w:szCs w:val="24"/>
                <w:lang w:eastAsia="en-US"/>
              </w:rPr>
              <w:t xml:space="preserve"> июня</w:t>
            </w:r>
            <w:r w:rsidR="00734330">
              <w:rPr>
                <w:sz w:val="24"/>
                <w:szCs w:val="24"/>
                <w:lang w:eastAsia="en-US"/>
              </w:rPr>
              <w:t xml:space="preserve"> 2016г.</w:t>
            </w:r>
          </w:p>
        </w:tc>
      </w:tr>
      <w:tr w:rsidR="00734330" w:rsidRPr="00F3026D" w:rsidTr="0036406A">
        <w:trPr>
          <w:trHeight w:val="24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Pr>
                <w:b/>
                <w:sz w:val="24"/>
                <w:szCs w:val="24"/>
                <w:lang w:eastAsia="en-US"/>
              </w:rPr>
              <w:t>поставки товара / Реквизиты Грузополучателя</w:t>
            </w:r>
          </w:p>
        </w:tc>
        <w:tc>
          <w:tcPr>
            <w:tcW w:w="5811" w:type="dxa"/>
          </w:tcPr>
          <w:p w:rsidR="00734330" w:rsidRDefault="00734330" w:rsidP="0036406A">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sidR="00691CB1">
              <w:rPr>
                <w:color w:val="000000"/>
                <w:sz w:val="24"/>
                <w:szCs w:val="24"/>
              </w:rPr>
              <w:t> Московская  область, г. </w:t>
            </w:r>
            <w:r>
              <w:rPr>
                <w:color w:val="000000"/>
                <w:sz w:val="24"/>
                <w:szCs w:val="24"/>
              </w:rPr>
              <w:t xml:space="preserve">Шатура, </w:t>
            </w:r>
            <w:proofErr w:type="spellStart"/>
            <w:r>
              <w:rPr>
                <w:color w:val="000000"/>
                <w:sz w:val="24"/>
                <w:szCs w:val="24"/>
              </w:rPr>
              <w:t>Черноозерский</w:t>
            </w:r>
            <w:proofErr w:type="spellEnd"/>
            <w:r>
              <w:rPr>
                <w:color w:val="000000"/>
                <w:sz w:val="24"/>
                <w:szCs w:val="24"/>
              </w:rPr>
              <w:t xml:space="preserve"> пр., д.5</w:t>
            </w:r>
          </w:p>
          <w:p w:rsidR="00734330" w:rsidRDefault="00734330" w:rsidP="0036406A">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734330" w:rsidRPr="00F3026D" w:rsidRDefault="00734330" w:rsidP="0036406A">
            <w:pPr>
              <w:tabs>
                <w:tab w:val="left" w:pos="2410"/>
              </w:tabs>
              <w:spacing w:line="240" w:lineRule="auto"/>
              <w:ind w:firstLine="0"/>
              <w:rPr>
                <w:sz w:val="24"/>
                <w:szCs w:val="24"/>
                <w:lang w:eastAsia="en-US"/>
              </w:rPr>
            </w:pPr>
          </w:p>
        </w:tc>
      </w:tr>
      <w:tr w:rsidR="00734330" w:rsidRPr="004A7232"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734330" w:rsidRPr="004A7232" w:rsidRDefault="00734330" w:rsidP="0036406A">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734330" w:rsidRPr="004A7232" w:rsidRDefault="00734330" w:rsidP="0036406A">
            <w:pPr>
              <w:pStyle w:val="afffa"/>
              <w:tabs>
                <w:tab w:val="left" w:pos="0"/>
                <w:tab w:val="left" w:pos="2410"/>
              </w:tabs>
              <w:ind w:left="0" w:right="-11"/>
              <w:contextualSpacing/>
              <w:jc w:val="both"/>
              <w:rPr>
                <w:snapToGrid w:val="0"/>
              </w:rPr>
            </w:pPr>
          </w:p>
        </w:tc>
      </w:tr>
      <w:tr w:rsidR="00734330" w:rsidRPr="00F3026D" w:rsidTr="0036406A">
        <w:trPr>
          <w:trHeight w:val="286"/>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4A7232" w:rsidRDefault="00734330" w:rsidP="0036406A">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734330" w:rsidRPr="004A7232" w:rsidRDefault="00734330" w:rsidP="0036406A">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734330" w:rsidRPr="004A7232" w:rsidRDefault="00734330" w:rsidP="0036406A">
            <w:pPr>
              <w:tabs>
                <w:tab w:val="left" w:pos="0"/>
              </w:tabs>
              <w:spacing w:line="276" w:lineRule="auto"/>
              <w:ind w:left="540" w:right="153" w:hanging="540"/>
              <w:jc w:val="left"/>
              <w:rPr>
                <w:sz w:val="24"/>
                <w:szCs w:val="24"/>
              </w:rPr>
            </w:pP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734330" w:rsidRDefault="00734330" w:rsidP="0036406A">
            <w:pPr>
              <w:tabs>
                <w:tab w:val="left" w:pos="0"/>
              </w:tabs>
              <w:spacing w:line="276" w:lineRule="auto"/>
              <w:ind w:left="540" w:right="153" w:hanging="540"/>
              <w:rPr>
                <w:sz w:val="24"/>
                <w:szCs w:val="24"/>
              </w:rPr>
            </w:pPr>
            <w:r>
              <w:rPr>
                <w:sz w:val="24"/>
                <w:szCs w:val="24"/>
              </w:rPr>
              <w:t>Рубль</w:t>
            </w:r>
          </w:p>
          <w:p w:rsidR="00734330" w:rsidRPr="00F3026D" w:rsidRDefault="00734330" w:rsidP="0036406A">
            <w:pPr>
              <w:tabs>
                <w:tab w:val="left" w:pos="0"/>
              </w:tabs>
              <w:spacing w:line="276" w:lineRule="auto"/>
              <w:ind w:left="540" w:right="153" w:hanging="540"/>
              <w:rPr>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734330" w:rsidRPr="00F3026D" w:rsidRDefault="00734330" w:rsidP="0036406A">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734330" w:rsidRPr="00A56F5E" w:rsidRDefault="00734330" w:rsidP="0036406A">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734330" w:rsidRDefault="00734330" w:rsidP="0036406A">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734330" w:rsidRDefault="00734330" w:rsidP="0036406A">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734330" w:rsidRPr="00E533EB" w:rsidRDefault="00734330" w:rsidP="0036406A">
            <w:pPr>
              <w:spacing w:line="240" w:lineRule="auto"/>
              <w:ind w:firstLine="0"/>
              <w:rPr>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734330" w:rsidRPr="00F3026D" w:rsidRDefault="00734330" w:rsidP="0036406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Pr>
                <w:sz w:val="24"/>
                <w:szCs w:val="24"/>
              </w:rPr>
              <w:t xml:space="preserve"> </w:t>
            </w:r>
            <w:r w:rsidRPr="00F3026D">
              <w:rPr>
                <w:sz w:val="24"/>
                <w:szCs w:val="24"/>
              </w:rPr>
              <w:t xml:space="preserve">Разделом </w:t>
            </w:r>
            <w:r>
              <w:rPr>
                <w:sz w:val="24"/>
                <w:szCs w:val="24"/>
              </w:rPr>
              <w:t>6  « Спецификация № 1»</w:t>
            </w:r>
          </w:p>
          <w:p w:rsidR="00734330" w:rsidRPr="00F3026D" w:rsidRDefault="00734330" w:rsidP="0036406A">
            <w:pPr>
              <w:tabs>
                <w:tab w:val="left" w:pos="0"/>
                <w:tab w:val="left" w:pos="5657"/>
              </w:tabs>
              <w:spacing w:line="276" w:lineRule="auto"/>
              <w:ind w:left="540" w:right="153" w:hanging="540"/>
              <w:jc w:val="left"/>
              <w:rPr>
                <w:i/>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734330" w:rsidRPr="000D23C6" w:rsidRDefault="00734330" w:rsidP="0036406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8261F5">
              <w:rPr>
                <w:sz w:val="24"/>
                <w:szCs w:val="24"/>
              </w:rPr>
              <w:t xml:space="preserve">60 </w:t>
            </w:r>
            <w:r>
              <w:rPr>
                <w:sz w:val="24"/>
                <w:szCs w:val="24"/>
              </w:rPr>
              <w:t>календарн</w:t>
            </w:r>
            <w:r w:rsidRPr="00FE4AEF">
              <w:rPr>
                <w:sz w:val="24"/>
                <w:szCs w:val="24"/>
              </w:rPr>
              <w:t>ых дней со дня, следующего за днем окончания приема Предложений</w:t>
            </w:r>
          </w:p>
        </w:tc>
      </w:tr>
      <w:tr w:rsidR="00734330" w:rsidRPr="00F3026D" w:rsidTr="0036406A">
        <w:trPr>
          <w:trHeight w:val="97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734330" w:rsidRPr="004A7232" w:rsidRDefault="00734330" w:rsidP="0036406A">
            <w:pPr>
              <w:pStyle w:val="Times12"/>
              <w:tabs>
                <w:tab w:val="left" w:pos="0"/>
                <w:tab w:val="left" w:pos="1140"/>
              </w:tabs>
              <w:spacing w:line="276" w:lineRule="auto"/>
              <w:ind w:left="353" w:right="153" w:firstLine="0"/>
              <w:rPr>
                <w:szCs w:val="24"/>
              </w:rPr>
            </w:pPr>
            <w:r w:rsidRPr="004A7232">
              <w:rPr>
                <w:b/>
                <w:szCs w:val="24"/>
              </w:rPr>
              <w:t>ИЛИ в электронном виде</w:t>
            </w:r>
            <w:r>
              <w:rPr>
                <w:b/>
                <w:szCs w:val="24"/>
              </w:rPr>
              <w:t>.</w:t>
            </w:r>
          </w:p>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на электронном носителе -</w:t>
            </w:r>
            <w:r w:rsidRPr="004A7232">
              <w:t xml:space="preserve"> Скан-копия с Оригинала Предложения в полном объеме;</w:t>
            </w:r>
          </w:p>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на электронном носителе -</w:t>
            </w:r>
            <w:r w:rsidRPr="004A7232">
              <w:t xml:space="preserve"> Скан-копия с Оригинала Предложения в полном объеме (без указания коммерческой информации (стоимости предложения/цен));</w:t>
            </w:r>
          </w:p>
          <w:p w:rsidR="00734330" w:rsidRDefault="00734330" w:rsidP="0036406A">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734330" w:rsidRDefault="00734330" w:rsidP="0036406A">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734330" w:rsidRDefault="00734330" w:rsidP="0036406A">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734330" w:rsidRDefault="00734330" w:rsidP="0036406A">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sz w:val="24"/>
                <w:szCs w:val="24"/>
              </w:rPr>
            </w:pPr>
            <w:r w:rsidRPr="00F3026D">
              <w:rPr>
                <w:b/>
                <w:sz w:val="24"/>
                <w:szCs w:val="24"/>
              </w:rPr>
              <w:t>17</w:t>
            </w:r>
            <w:r w:rsidRPr="00F3026D">
              <w:rPr>
                <w:sz w:val="24"/>
                <w:szCs w:val="24"/>
              </w:rPr>
              <w:t>.</w:t>
            </w:r>
          </w:p>
          <w:p w:rsidR="00734330" w:rsidRPr="00F3026D" w:rsidRDefault="00734330" w:rsidP="0036406A">
            <w:pPr>
              <w:spacing w:line="276" w:lineRule="auto"/>
              <w:ind w:left="568" w:hanging="568"/>
              <w:jc w:val="left"/>
              <w:rPr>
                <w:sz w:val="24"/>
                <w:szCs w:val="24"/>
              </w:rPr>
            </w:pPr>
          </w:p>
        </w:tc>
        <w:tc>
          <w:tcPr>
            <w:tcW w:w="3969" w:type="dxa"/>
          </w:tcPr>
          <w:p w:rsidR="00734330" w:rsidRPr="00F3026D" w:rsidRDefault="00734330" w:rsidP="0036406A">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734330" w:rsidRPr="00FE4AEF" w:rsidRDefault="00734330" w:rsidP="0036406A">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b/>
                <w:sz w:val="24"/>
                <w:szCs w:val="24"/>
              </w:rPr>
            </w:pPr>
            <w:r w:rsidRPr="00F3026D">
              <w:rPr>
                <w:b/>
                <w:sz w:val="24"/>
                <w:szCs w:val="24"/>
              </w:rPr>
              <w:t>19.</w:t>
            </w:r>
          </w:p>
        </w:tc>
        <w:tc>
          <w:tcPr>
            <w:tcW w:w="3969" w:type="dxa"/>
          </w:tcPr>
          <w:p w:rsidR="00734330" w:rsidRPr="00F3026D" w:rsidRDefault="00734330" w:rsidP="0036406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734330" w:rsidRPr="00F3026D" w:rsidRDefault="00734330" w:rsidP="0036406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b/>
                <w:sz w:val="24"/>
                <w:szCs w:val="24"/>
              </w:rPr>
            </w:pPr>
            <w:r w:rsidRPr="00F3026D">
              <w:rPr>
                <w:b/>
                <w:sz w:val="24"/>
                <w:szCs w:val="24"/>
              </w:rPr>
              <w:t>20.</w:t>
            </w:r>
          </w:p>
        </w:tc>
        <w:tc>
          <w:tcPr>
            <w:tcW w:w="3969" w:type="dxa"/>
          </w:tcPr>
          <w:p w:rsidR="00734330" w:rsidRPr="00F3026D" w:rsidRDefault="00734330" w:rsidP="0036406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734330" w:rsidRPr="00F3026D" w:rsidRDefault="0065602B" w:rsidP="0036406A">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4" w:history="1">
              <w:r w:rsidRPr="00C26862">
                <w:rPr>
                  <w:rStyle w:val="af2"/>
                  <w:i/>
                  <w:sz w:val="24"/>
                  <w:szCs w:val="24"/>
                  <w:lang w:eastAsia="en-US"/>
                </w:rPr>
                <w:t>http://www.eon-russia.ru/purchase/</w:t>
              </w:r>
              <w:r w:rsidRPr="00C26862">
                <w:rPr>
                  <w:rStyle w:val="af2"/>
                  <w:i/>
                  <w:sz w:val="24"/>
                  <w:szCs w:val="24"/>
                  <w:lang w:val="en-US" w:eastAsia="en-US"/>
                </w:rPr>
                <w:t>accreditation</w:t>
              </w:r>
              <w:r w:rsidRPr="00C26862">
                <w:rPr>
                  <w:rStyle w:val="af2"/>
                  <w:i/>
                  <w:sz w:val="24"/>
                  <w:szCs w:val="24"/>
                  <w:lang w:eastAsia="en-US"/>
                </w:rPr>
                <w:t>/</w:t>
              </w:r>
            </w:hyperlink>
          </w:p>
        </w:tc>
      </w:tr>
    </w:tbl>
    <w:p w:rsidR="00734330" w:rsidRPr="00F3026D" w:rsidRDefault="00734330" w:rsidP="00734330">
      <w:pPr>
        <w:pStyle w:val="a4"/>
        <w:numPr>
          <w:ilvl w:val="0"/>
          <w:numId w:val="0"/>
        </w:numPr>
        <w:spacing w:line="276" w:lineRule="auto"/>
        <w:rPr>
          <w:sz w:val="24"/>
          <w:szCs w:val="24"/>
        </w:rPr>
      </w:pPr>
    </w:p>
    <w:p w:rsidR="00734330" w:rsidRPr="00F3026D" w:rsidRDefault="00734330" w:rsidP="00734330">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734330" w:rsidRPr="00F3026D" w:rsidRDefault="00734330" w:rsidP="00734330">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34330" w:rsidRDefault="00734330" w:rsidP="00734330">
      <w:pPr>
        <w:spacing w:line="240" w:lineRule="auto"/>
        <w:ind w:firstLine="0"/>
        <w:jc w:val="left"/>
        <w:rPr>
          <w:sz w:val="24"/>
          <w:szCs w:val="24"/>
        </w:rPr>
      </w:pPr>
    </w:p>
    <w:p w:rsidR="00734330" w:rsidRDefault="00734330" w:rsidP="00734330">
      <w:pPr>
        <w:spacing w:line="240" w:lineRule="auto"/>
        <w:ind w:firstLine="0"/>
        <w:jc w:val="left"/>
        <w:rPr>
          <w:sz w:val="24"/>
          <w:szCs w:val="24"/>
        </w:rPr>
      </w:pPr>
    </w:p>
    <w:p w:rsidR="00734330" w:rsidRPr="00D5323D" w:rsidRDefault="00734330" w:rsidP="00734330">
      <w:pPr>
        <w:tabs>
          <w:tab w:val="left" w:pos="1508"/>
        </w:tabs>
        <w:ind w:firstLine="0"/>
      </w:pPr>
    </w:p>
    <w:p w:rsidR="00734330" w:rsidRPr="00CC6391" w:rsidRDefault="00734330" w:rsidP="00734330">
      <w:pPr>
        <w:pStyle w:val="1"/>
        <w:spacing w:before="0" w:after="0" w:line="276" w:lineRule="auto"/>
        <w:jc w:val="both"/>
        <w:rPr>
          <w:rFonts w:ascii="Times New Roman" w:hAnsi="Times New Roman"/>
          <w:sz w:val="24"/>
          <w:szCs w:val="24"/>
        </w:rPr>
      </w:pPr>
      <w:bookmarkStart w:id="2" w:name="_Toc445821439"/>
      <w:r w:rsidRPr="00CC6391">
        <w:rPr>
          <w:rFonts w:ascii="Times New Roman" w:hAnsi="Times New Roman"/>
          <w:sz w:val="24"/>
          <w:szCs w:val="24"/>
        </w:rPr>
        <w:t>Образцы основных форм документов, включаемых в Предложение</w:t>
      </w:r>
      <w:bookmarkEnd w:id="2"/>
    </w:p>
    <w:p w:rsidR="00734330" w:rsidRPr="00CC6391" w:rsidRDefault="00734330" w:rsidP="00734330">
      <w:pPr>
        <w:pStyle w:val="21"/>
        <w:spacing w:line="276" w:lineRule="auto"/>
        <w:rPr>
          <w:sz w:val="24"/>
          <w:szCs w:val="24"/>
        </w:rPr>
      </w:pPr>
      <w:bookmarkStart w:id="3" w:name="_Toc445821440"/>
      <w:r w:rsidRPr="00CC6391">
        <w:rPr>
          <w:sz w:val="24"/>
          <w:szCs w:val="24"/>
        </w:rPr>
        <w:t xml:space="preserve">Письмо о подаче оферты (форма </w:t>
      </w:r>
      <w:r>
        <w:rPr>
          <w:sz w:val="24"/>
          <w:szCs w:val="24"/>
        </w:rPr>
        <w:t>1</w:t>
      </w:r>
      <w:r w:rsidRPr="00CC6391">
        <w:rPr>
          <w:sz w:val="24"/>
          <w:szCs w:val="24"/>
        </w:rPr>
        <w:t>)</w:t>
      </w:r>
      <w:bookmarkEnd w:id="3"/>
    </w:p>
    <w:p w:rsidR="00734330" w:rsidRPr="00CC6391" w:rsidRDefault="00734330" w:rsidP="00734330">
      <w:pPr>
        <w:pStyle w:val="a4"/>
        <w:tabs>
          <w:tab w:val="num" w:pos="0"/>
        </w:tabs>
        <w:ind w:left="0" w:firstLine="0"/>
        <w:rPr>
          <w:b/>
          <w:sz w:val="24"/>
          <w:szCs w:val="24"/>
        </w:rPr>
      </w:pPr>
      <w:r w:rsidRPr="00CC6391">
        <w:rPr>
          <w:b/>
          <w:sz w:val="24"/>
          <w:szCs w:val="24"/>
        </w:rPr>
        <w:t>Форма письма о подаче оферты</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right="5243" w:firstLine="0"/>
        <w:rPr>
          <w:sz w:val="24"/>
          <w:szCs w:val="24"/>
        </w:rPr>
      </w:pPr>
      <w:r w:rsidRPr="00CC6391">
        <w:rPr>
          <w:sz w:val="24"/>
          <w:szCs w:val="24"/>
        </w:rPr>
        <w:t>«_____»_______________ года</w:t>
      </w:r>
    </w:p>
    <w:p w:rsidR="00734330" w:rsidRPr="00CC6391" w:rsidRDefault="00734330" w:rsidP="00734330">
      <w:pPr>
        <w:spacing w:line="276" w:lineRule="auto"/>
        <w:ind w:right="5243" w:firstLine="0"/>
        <w:rPr>
          <w:sz w:val="24"/>
          <w:szCs w:val="24"/>
        </w:rPr>
      </w:pPr>
      <w:r w:rsidRPr="00CC6391">
        <w:rPr>
          <w:sz w:val="24"/>
          <w:szCs w:val="24"/>
        </w:rPr>
        <w:t>№________________________</w:t>
      </w:r>
    </w:p>
    <w:p w:rsidR="00734330" w:rsidRPr="00CC6391" w:rsidRDefault="00734330" w:rsidP="00734330">
      <w:pPr>
        <w:spacing w:line="276" w:lineRule="auto"/>
        <w:jc w:val="center"/>
        <w:rPr>
          <w:sz w:val="24"/>
          <w:szCs w:val="24"/>
        </w:rPr>
      </w:pPr>
      <w:r w:rsidRPr="00CC6391">
        <w:rPr>
          <w:sz w:val="24"/>
          <w:szCs w:val="24"/>
        </w:rPr>
        <w:t>Уважаемые господа!</w:t>
      </w:r>
    </w:p>
    <w:p w:rsidR="00734330" w:rsidRPr="00CC6391" w:rsidRDefault="00734330" w:rsidP="00734330">
      <w:pPr>
        <w:spacing w:line="276" w:lineRule="auto"/>
        <w:rPr>
          <w:sz w:val="24"/>
          <w:szCs w:val="24"/>
        </w:rPr>
      </w:pPr>
    </w:p>
    <w:p w:rsidR="00734330" w:rsidRPr="00CC6391" w:rsidRDefault="00734330" w:rsidP="00734330">
      <w:pPr>
        <w:spacing w:line="276" w:lineRule="auto"/>
        <w:ind w:firstLine="0"/>
        <w:rPr>
          <w:sz w:val="24"/>
          <w:szCs w:val="24"/>
        </w:rPr>
      </w:pPr>
      <w:r w:rsidRPr="00CC6391">
        <w:rPr>
          <w:color w:val="000000"/>
          <w:sz w:val="24"/>
          <w:szCs w:val="24"/>
        </w:rPr>
        <w:t xml:space="preserve">1. </w:t>
      </w:r>
      <w:proofErr w:type="gramStart"/>
      <w:r w:rsidRPr="00CC6391">
        <w:rPr>
          <w:color w:val="000000"/>
          <w:sz w:val="24"/>
          <w:szCs w:val="24"/>
        </w:rPr>
        <w:t xml:space="preserve">Изучив Уведомление о проведении открытого запроса предложений, опубликованное на официальном сайте ОАО «Э.ОН Россия» </w:t>
      </w:r>
      <w:hyperlink r:id="rId15" w:history="1">
        <w:r w:rsidRPr="00CC6391">
          <w:rPr>
            <w:rStyle w:val="af2"/>
            <w:sz w:val="24"/>
            <w:szCs w:val="24"/>
          </w:rPr>
          <w:t>www.eon-russia.ru</w:t>
        </w:r>
      </w:hyperlink>
      <w:r w:rsidRPr="00CC6391">
        <w:rPr>
          <w:color w:val="000000"/>
          <w:sz w:val="24"/>
          <w:szCs w:val="24"/>
        </w:rPr>
        <w:t xml:space="preserve"> в разделе «Закупки» </w:t>
      </w:r>
      <w:r w:rsidRPr="004A6B49">
        <w:rPr>
          <w:i/>
          <w:color w:val="000000"/>
          <w:sz w:val="24"/>
          <w:szCs w:val="24"/>
        </w:rPr>
        <w:t>№ 156</w:t>
      </w:r>
      <w:r w:rsidRPr="00CC6391">
        <w:rPr>
          <w:color w:val="000000"/>
          <w:sz w:val="24"/>
          <w:szCs w:val="24"/>
        </w:rPr>
        <w:t xml:space="preserve">                от </w:t>
      </w:r>
      <w:r w:rsidRPr="00CC6391">
        <w:rPr>
          <w:i/>
          <w:color w:val="000000"/>
          <w:sz w:val="24"/>
          <w:szCs w:val="24"/>
        </w:rPr>
        <w:t>«</w:t>
      </w:r>
      <w:r>
        <w:rPr>
          <w:i/>
          <w:color w:val="000000"/>
          <w:sz w:val="24"/>
          <w:szCs w:val="24"/>
        </w:rPr>
        <w:t>15</w:t>
      </w:r>
      <w:r w:rsidRPr="00CC6391">
        <w:rPr>
          <w:i/>
          <w:color w:val="000000"/>
          <w:sz w:val="24"/>
          <w:szCs w:val="24"/>
        </w:rPr>
        <w:t>»</w:t>
      </w:r>
      <w:r>
        <w:rPr>
          <w:i/>
          <w:color w:val="000000"/>
          <w:sz w:val="24"/>
          <w:szCs w:val="24"/>
        </w:rPr>
        <w:t xml:space="preserve"> марта  </w:t>
      </w:r>
      <w:r w:rsidRPr="00CC6391">
        <w:rPr>
          <w:i/>
          <w:color w:val="000000"/>
          <w:sz w:val="24"/>
          <w:szCs w:val="24"/>
        </w:rPr>
        <w:t>20</w:t>
      </w:r>
      <w:r>
        <w:rPr>
          <w:i/>
          <w:color w:val="000000"/>
          <w:sz w:val="24"/>
          <w:szCs w:val="24"/>
        </w:rPr>
        <w:t>16</w:t>
      </w:r>
      <w:r w:rsidRPr="00CC6391">
        <w:rPr>
          <w:i/>
          <w:color w:val="000000"/>
          <w:sz w:val="24"/>
          <w:szCs w:val="24"/>
        </w:rPr>
        <w:t xml:space="preserve">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734330" w:rsidRPr="00CC6391" w:rsidRDefault="00734330" w:rsidP="00734330">
      <w:pPr>
        <w:spacing w:line="276" w:lineRule="auto"/>
        <w:ind w:firstLine="0"/>
        <w:rPr>
          <w:sz w:val="24"/>
          <w:szCs w:val="24"/>
        </w:rPr>
      </w:pP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734330" w:rsidRPr="00CC6391" w:rsidRDefault="00734330" w:rsidP="00734330">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p>
    <w:p w:rsidR="00734330" w:rsidRPr="00CC6391" w:rsidRDefault="00734330" w:rsidP="00734330">
      <w:pPr>
        <w:spacing w:line="276" w:lineRule="auto"/>
        <w:ind w:firstLine="0"/>
        <w:rPr>
          <w:sz w:val="24"/>
          <w:szCs w:val="24"/>
        </w:rPr>
      </w:pP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(адрес Участника согласно ЕГРЮЛ)</w:t>
      </w:r>
    </w:p>
    <w:p w:rsidR="00734330" w:rsidRPr="00CC6391" w:rsidRDefault="00734330" w:rsidP="00734330">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734330" w:rsidRPr="00CC6391" w:rsidRDefault="00734330" w:rsidP="00734330">
      <w:pPr>
        <w:spacing w:line="276" w:lineRule="auto"/>
        <w:ind w:firstLine="0"/>
        <w:rPr>
          <w:sz w:val="24"/>
          <w:szCs w:val="24"/>
        </w:rPr>
      </w:pPr>
      <w:r w:rsidRPr="00CC6391">
        <w:rPr>
          <w:sz w:val="24"/>
          <w:szCs w:val="24"/>
        </w:rPr>
        <w:t xml:space="preserve">на условиях и в соответствии с  настоящим Предложением, включающем в себя настоящее письмо о подаче оферты и другие документы, </w:t>
      </w:r>
      <w:proofErr w:type="gramStart"/>
      <w:r w:rsidRPr="00CC6391">
        <w:rPr>
          <w:sz w:val="24"/>
          <w:szCs w:val="24"/>
        </w:rPr>
        <w:t>являющийся</w:t>
      </w:r>
      <w:proofErr w:type="gramEnd"/>
      <w:r w:rsidRPr="00CC6391">
        <w:rPr>
          <w:sz w:val="24"/>
          <w:szCs w:val="24"/>
        </w:rPr>
        <w:t xml:space="preserve"> неотъемлемыми приложениями к нему:</w:t>
      </w:r>
    </w:p>
    <w:p w:rsidR="00734330" w:rsidRPr="00CC6391" w:rsidRDefault="00734330" w:rsidP="00734330">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sz w:val="24"/>
                <w:szCs w:val="24"/>
              </w:rPr>
              <w:t>Стоимость Предложения, руб.</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(сумму указать цифрами и прописью)</w:t>
            </w:r>
          </w:p>
        </w:tc>
      </w:tr>
      <w:tr w:rsidR="00734330" w:rsidRPr="00CC6391" w:rsidTr="0036406A">
        <w:trPr>
          <w:cantSplit/>
        </w:trPr>
        <w:tc>
          <w:tcPr>
            <w:tcW w:w="5184" w:type="dxa"/>
          </w:tcPr>
          <w:p w:rsidR="00734330" w:rsidRPr="00CC6391" w:rsidRDefault="00734330" w:rsidP="0036406A">
            <w:pPr>
              <w:spacing w:line="276" w:lineRule="auto"/>
              <w:ind w:firstLine="0"/>
              <w:rPr>
                <w:sz w:val="24"/>
                <w:szCs w:val="24"/>
              </w:rPr>
            </w:pPr>
            <w:r w:rsidRPr="00CC6391">
              <w:rPr>
                <w:sz w:val="24"/>
                <w:szCs w:val="24"/>
              </w:rPr>
              <w:t>кроме того, НДС, руб.</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(сумма НДС)</w:t>
            </w: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
                <w:bCs/>
                <w:sz w:val="24"/>
                <w:szCs w:val="24"/>
              </w:rPr>
              <w:t>Итого с НДС, руб.</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rPr>
            </w:pPr>
            <w:r w:rsidRPr="00CC6391">
              <w:rPr>
                <w:bCs/>
                <w:sz w:val="24"/>
                <w:szCs w:val="24"/>
                <w:vertAlign w:val="superscript"/>
              </w:rPr>
              <w:t>(сумма с учетом НДС)</w:t>
            </w:r>
          </w:p>
        </w:tc>
      </w:tr>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(указать)</w:t>
            </w:r>
          </w:p>
        </w:tc>
      </w:tr>
      <w:tr w:rsidR="00734330" w:rsidRPr="00CC6391" w:rsidTr="0036406A">
        <w:trPr>
          <w:cantSplit/>
        </w:trPr>
        <w:tc>
          <w:tcPr>
            <w:tcW w:w="5184" w:type="dxa"/>
          </w:tcPr>
          <w:p w:rsidR="00734330" w:rsidRPr="00CC6391" w:rsidRDefault="00734330" w:rsidP="0036406A">
            <w:pPr>
              <w:spacing w:line="240" w:lineRule="auto"/>
              <w:ind w:firstLine="0"/>
              <w:rPr>
                <w:b/>
                <w:bCs/>
                <w:sz w:val="24"/>
                <w:szCs w:val="24"/>
              </w:rPr>
            </w:pPr>
            <w:r w:rsidRPr="00CC6391">
              <w:rPr>
                <w:b/>
                <w:bCs/>
                <w:sz w:val="24"/>
                <w:szCs w:val="24"/>
              </w:rPr>
              <w:t>Гарантийный срок:</w:t>
            </w:r>
          </w:p>
          <w:p w:rsidR="00734330" w:rsidRPr="00CC6391" w:rsidRDefault="00734330" w:rsidP="0036406A">
            <w:pPr>
              <w:spacing w:line="240" w:lineRule="auto"/>
              <w:ind w:firstLine="0"/>
              <w:rPr>
                <w:b/>
                <w:bCs/>
                <w:sz w:val="24"/>
                <w:szCs w:val="24"/>
              </w:rPr>
            </w:pPr>
          </w:p>
        </w:tc>
        <w:tc>
          <w:tcPr>
            <w:tcW w:w="5184" w:type="dxa"/>
          </w:tcPr>
          <w:p w:rsidR="00734330" w:rsidRPr="00CC6391" w:rsidRDefault="00734330" w:rsidP="0036406A">
            <w:pPr>
              <w:spacing w:line="276" w:lineRule="auto"/>
              <w:ind w:firstLine="0"/>
              <w:rPr>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vertAlign w:val="superscript"/>
              </w:rPr>
            </w:pPr>
            <w:r w:rsidRPr="00CC6391">
              <w:rPr>
                <w:bCs/>
                <w:sz w:val="24"/>
                <w:szCs w:val="24"/>
                <w:vertAlign w:val="superscript"/>
              </w:rPr>
              <w:t>(указать)</w:t>
            </w:r>
          </w:p>
          <w:p w:rsidR="00734330" w:rsidRPr="00CC6391" w:rsidRDefault="00734330" w:rsidP="0036406A">
            <w:pPr>
              <w:spacing w:line="276" w:lineRule="auto"/>
              <w:ind w:firstLine="0"/>
              <w:rPr>
                <w:bCs/>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p>
        </w:tc>
        <w:tc>
          <w:tcPr>
            <w:tcW w:w="5184" w:type="dxa"/>
          </w:tcPr>
          <w:p w:rsidR="00734330" w:rsidRPr="00CC6391" w:rsidRDefault="00734330" w:rsidP="0036406A">
            <w:pPr>
              <w:spacing w:line="276" w:lineRule="auto"/>
              <w:ind w:firstLine="0"/>
              <w:rPr>
                <w:bCs/>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jc w:val="left"/>
              <w:rPr>
                <w:sz w:val="24"/>
                <w:szCs w:val="24"/>
              </w:rPr>
            </w:pPr>
          </w:p>
        </w:tc>
        <w:tc>
          <w:tcPr>
            <w:tcW w:w="5184" w:type="dxa"/>
          </w:tcPr>
          <w:p w:rsidR="00734330" w:rsidRPr="00CC6391" w:rsidRDefault="00734330" w:rsidP="0036406A">
            <w:pPr>
              <w:spacing w:line="276" w:lineRule="auto"/>
              <w:ind w:firstLine="0"/>
              <w:rPr>
                <w:sz w:val="24"/>
                <w:szCs w:val="24"/>
                <w:vertAlign w:val="superscript"/>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rPr>
            </w:pPr>
            <w:r w:rsidRPr="00CC6391">
              <w:rPr>
                <w:bCs/>
                <w:sz w:val="24"/>
                <w:szCs w:val="24"/>
                <w:vertAlign w:val="superscript"/>
              </w:rPr>
              <w:t>(да/нет)</w:t>
            </w:r>
          </w:p>
        </w:tc>
      </w:tr>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(да/нет)</w:t>
            </w:r>
          </w:p>
        </w:tc>
      </w:tr>
    </w:tbl>
    <w:p w:rsidR="00734330" w:rsidRPr="00CC6391" w:rsidRDefault="00734330" w:rsidP="00734330">
      <w:pPr>
        <w:spacing w:line="276" w:lineRule="auto"/>
        <w:ind w:firstLine="0"/>
        <w:rPr>
          <w:sz w:val="24"/>
          <w:szCs w:val="24"/>
        </w:rPr>
      </w:pPr>
    </w:p>
    <w:p w:rsidR="00734330" w:rsidRPr="00CC6391" w:rsidRDefault="00734330" w:rsidP="00734330">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rPr>
          <w:color w:val="FF0000"/>
          <w:sz w:val="24"/>
          <w:szCs w:val="24"/>
        </w:rPr>
      </w:pPr>
    </w:p>
    <w:p w:rsidR="00734330" w:rsidRDefault="00734330" w:rsidP="00734330">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734330" w:rsidRPr="00CC6391" w:rsidRDefault="00734330" w:rsidP="00734330">
      <w:pPr>
        <w:spacing w:line="276" w:lineRule="auto"/>
        <w:ind w:firstLine="0"/>
        <w:rPr>
          <w:color w:val="000000"/>
          <w:sz w:val="24"/>
          <w:szCs w:val="24"/>
        </w:rPr>
      </w:pPr>
    </w:p>
    <w:p w:rsidR="00E92EC0" w:rsidRPr="001E7707" w:rsidRDefault="00E92EC0" w:rsidP="00E92EC0">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w:t>
      </w:r>
      <w:proofErr w:type="gramStart"/>
      <w:r>
        <w:rPr>
          <w:color w:val="000000"/>
          <w:sz w:val="24"/>
          <w:szCs w:val="24"/>
        </w:rPr>
        <w:t>2</w:t>
      </w:r>
      <w:proofErr w:type="gramEnd"/>
      <w:r>
        <w:rPr>
          <w:color w:val="000000"/>
          <w:sz w:val="24"/>
          <w:szCs w:val="24"/>
        </w:rPr>
        <w:t>)</w:t>
      </w:r>
      <w:r w:rsidRPr="001E7707">
        <w:rPr>
          <w:color w:val="000000"/>
          <w:sz w:val="24"/>
          <w:szCs w:val="24"/>
        </w:rPr>
        <w:t xml:space="preserve">  на ____ листах;</w:t>
      </w:r>
    </w:p>
    <w:p w:rsidR="00E92EC0" w:rsidRPr="007323A5" w:rsidRDefault="00E92EC0" w:rsidP="00E92EC0">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E92EC0" w:rsidRPr="00CC6391" w:rsidRDefault="00E92EC0" w:rsidP="00E92EC0">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E92EC0" w:rsidRPr="00CC6391" w:rsidRDefault="00E92EC0" w:rsidP="00E92EC0">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BC7746">
        <w:rPr>
          <w:color w:val="000000"/>
          <w:sz w:val="24"/>
          <w:szCs w:val="24"/>
        </w:rPr>
        <w:t>Анкета Участника (форма 5</w:t>
      </w:r>
      <w:r w:rsidRPr="00BC7746">
        <w:rPr>
          <w:noProof/>
          <w:color w:val="000000"/>
          <w:sz w:val="24"/>
          <w:szCs w:val="24"/>
        </w:rPr>
        <w:t>)</w:t>
      </w:r>
      <w:r>
        <w:fldChar w:fldCharType="end"/>
      </w:r>
      <w:r w:rsidRPr="00CC6391">
        <w:rPr>
          <w:color w:val="000000"/>
          <w:sz w:val="24"/>
          <w:szCs w:val="24"/>
        </w:rPr>
        <w:t xml:space="preserve">  на ____ листах;</w:t>
      </w:r>
    </w:p>
    <w:p w:rsidR="00E92EC0" w:rsidRPr="00CC6391" w:rsidRDefault="00E92EC0" w:rsidP="00E92EC0">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BC7746">
        <w:rPr>
          <w:color w:val="000000"/>
          <w:sz w:val="24"/>
          <w:szCs w:val="24"/>
        </w:rPr>
        <w:t>Справка о перечне и годовых объемах выполнения аналогичных договоров (форма 6</w:t>
      </w:r>
      <w:r w:rsidRPr="00BC7746">
        <w:rPr>
          <w:noProof/>
          <w:color w:val="000000"/>
          <w:sz w:val="24"/>
          <w:szCs w:val="24"/>
        </w:rPr>
        <w:t>)</w:t>
      </w:r>
      <w:r>
        <w:fldChar w:fldCharType="end"/>
      </w:r>
      <w:r w:rsidRPr="00CC6391">
        <w:rPr>
          <w:color w:val="000000"/>
          <w:sz w:val="24"/>
          <w:szCs w:val="24"/>
        </w:rPr>
        <w:t xml:space="preserve"> на ____ листах;</w:t>
      </w:r>
    </w:p>
    <w:p w:rsidR="00E92EC0" w:rsidRPr="00CC6391" w:rsidRDefault="00E92EC0" w:rsidP="00E92EC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E92EC0" w:rsidRPr="00CC6391" w:rsidRDefault="00E92EC0" w:rsidP="00E92EC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E92EC0" w:rsidRDefault="00E92EC0" w:rsidP="00E92EC0">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A0089D" w:rsidRPr="00A0089D" w:rsidRDefault="00A0089D" w:rsidP="00E92EC0">
      <w:pPr>
        <w:numPr>
          <w:ilvl w:val="0"/>
          <w:numId w:val="5"/>
        </w:numPr>
        <w:tabs>
          <w:tab w:val="clear" w:pos="927"/>
          <w:tab w:val="left" w:pos="567"/>
        </w:tabs>
        <w:spacing w:line="240" w:lineRule="auto"/>
        <w:ind w:left="567" w:hanging="567"/>
        <w:rPr>
          <w:sz w:val="24"/>
          <w:szCs w:val="24"/>
        </w:rPr>
      </w:pPr>
      <w:r w:rsidRPr="00A0089D">
        <w:rPr>
          <w:color w:val="000000"/>
          <w:sz w:val="24"/>
          <w:szCs w:val="24"/>
        </w:rPr>
        <w:t>Справка об отнесении участника запроса предложений (запроса цен) к субъектам малого и среднего предпринимательства (форма 10)</w:t>
      </w:r>
    </w:p>
    <w:p w:rsidR="00E92EC0" w:rsidRPr="00CC6391" w:rsidRDefault="00E92EC0" w:rsidP="00E92EC0">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734330" w:rsidRPr="00CC6391" w:rsidRDefault="00734330" w:rsidP="00734330">
      <w:pPr>
        <w:tabs>
          <w:tab w:val="left" w:pos="567"/>
        </w:tabs>
        <w:spacing w:line="276" w:lineRule="auto"/>
        <w:ind w:left="567" w:hanging="567"/>
        <w:rPr>
          <w:i/>
          <w:color w:val="000000"/>
          <w:sz w:val="24"/>
          <w:szCs w:val="24"/>
        </w:rPr>
      </w:pPr>
    </w:p>
    <w:p w:rsidR="00734330" w:rsidRPr="00CC6391" w:rsidRDefault="00734330" w:rsidP="00734330">
      <w:pPr>
        <w:tabs>
          <w:tab w:val="left" w:pos="284"/>
        </w:tabs>
        <w:spacing w:line="276" w:lineRule="auto"/>
        <w:ind w:left="142" w:firstLine="0"/>
        <w:rPr>
          <w:i/>
          <w:color w:val="000000"/>
          <w:sz w:val="24"/>
          <w:szCs w:val="24"/>
        </w:rPr>
      </w:pPr>
      <w:bookmarkStart w:id="4" w:name="_GoBack"/>
      <w:bookmarkEnd w:id="4"/>
    </w:p>
    <w:p w:rsidR="00734330" w:rsidRPr="00CC6391" w:rsidRDefault="00734330" w:rsidP="00734330">
      <w:pPr>
        <w:tabs>
          <w:tab w:val="left" w:pos="284"/>
        </w:tabs>
        <w:spacing w:line="276" w:lineRule="auto"/>
        <w:ind w:left="142" w:firstLine="0"/>
        <w:rPr>
          <w:i/>
          <w:color w:val="000000"/>
          <w:sz w:val="24"/>
          <w:szCs w:val="24"/>
        </w:rPr>
      </w:pPr>
    </w:p>
    <w:p w:rsidR="00734330" w:rsidRPr="00CC6391" w:rsidRDefault="00734330" w:rsidP="00734330">
      <w:pPr>
        <w:tabs>
          <w:tab w:val="left" w:pos="284"/>
        </w:tabs>
        <w:spacing w:line="276" w:lineRule="auto"/>
        <w:ind w:left="142" w:firstLine="0"/>
        <w:rPr>
          <w:i/>
          <w:color w:val="000000"/>
          <w:sz w:val="24"/>
          <w:szCs w:val="24"/>
        </w:rPr>
      </w:pPr>
    </w:p>
    <w:p w:rsidR="00734330" w:rsidRPr="00CC6391" w:rsidRDefault="00734330" w:rsidP="00734330">
      <w:pPr>
        <w:spacing w:line="240" w:lineRule="auto"/>
        <w:rPr>
          <w:sz w:val="24"/>
          <w:szCs w:val="24"/>
        </w:rPr>
      </w:pPr>
      <w:r w:rsidRPr="00CC6391">
        <w:rPr>
          <w:sz w:val="24"/>
          <w:szCs w:val="24"/>
        </w:rPr>
        <w:t>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firstLine="0"/>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484C50"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r w:rsidRPr="00CC6391">
        <w:rPr>
          <w:sz w:val="24"/>
          <w:szCs w:val="24"/>
        </w:rPr>
        <w:br w:type="page"/>
      </w:r>
    </w:p>
    <w:p w:rsidR="00734330" w:rsidRPr="00CC6391" w:rsidRDefault="00734330" w:rsidP="00734330">
      <w:pPr>
        <w:pStyle w:val="a4"/>
        <w:tabs>
          <w:tab w:val="num" w:pos="0"/>
        </w:tabs>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34330" w:rsidRPr="00CC6391" w:rsidRDefault="00734330" w:rsidP="00734330">
      <w:pPr>
        <w:tabs>
          <w:tab w:val="num" w:pos="0"/>
          <w:tab w:val="left" w:pos="851"/>
        </w:tabs>
        <w:spacing w:line="276" w:lineRule="auto"/>
        <w:ind w:firstLine="0"/>
        <w:rPr>
          <w:sz w:val="24"/>
          <w:szCs w:val="24"/>
        </w:rPr>
      </w:pPr>
    </w:p>
    <w:p w:rsidR="00734330" w:rsidRPr="00CC6391" w:rsidRDefault="00734330" w:rsidP="00734330">
      <w:pPr>
        <w:tabs>
          <w:tab w:val="num" w:pos="0"/>
          <w:tab w:val="left" w:pos="851"/>
        </w:tabs>
        <w:spacing w:line="276" w:lineRule="auto"/>
        <w:ind w:firstLine="0"/>
        <w:rPr>
          <w:sz w:val="24"/>
          <w:szCs w:val="24"/>
        </w:rPr>
      </w:pPr>
    </w:p>
    <w:p w:rsidR="00734330" w:rsidRPr="00CC6391" w:rsidRDefault="00734330" w:rsidP="00734330">
      <w:pPr>
        <w:tabs>
          <w:tab w:val="num" w:pos="0"/>
          <w:tab w:val="left" w:pos="851"/>
        </w:tabs>
        <w:spacing w:line="240" w:lineRule="auto"/>
        <w:ind w:firstLine="0"/>
        <w:rPr>
          <w:sz w:val="24"/>
          <w:szCs w:val="24"/>
        </w:rPr>
      </w:pPr>
    </w:p>
    <w:p w:rsidR="00734330" w:rsidRPr="00CC6391" w:rsidRDefault="00734330" w:rsidP="00734330">
      <w:pPr>
        <w:tabs>
          <w:tab w:val="num" w:pos="0"/>
          <w:tab w:val="left" w:pos="851"/>
        </w:tabs>
        <w:spacing w:line="240" w:lineRule="auto"/>
        <w:ind w:firstLine="0"/>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Default="00734330" w:rsidP="00734330">
      <w:pPr>
        <w:pStyle w:val="21"/>
        <w:spacing w:line="276" w:lineRule="auto"/>
        <w:rPr>
          <w:sz w:val="24"/>
          <w:szCs w:val="24"/>
        </w:rPr>
      </w:pPr>
      <w:bookmarkStart w:id="5" w:name="_Toc445821441"/>
      <w:r>
        <w:rPr>
          <w:sz w:val="24"/>
          <w:szCs w:val="24"/>
        </w:rPr>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5"/>
    </w:p>
    <w:p w:rsidR="00734330" w:rsidRPr="00CC6391" w:rsidRDefault="00734330" w:rsidP="00734330">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sz w:val="24"/>
          <w:szCs w:val="24"/>
        </w:rPr>
      </w:pPr>
    </w:p>
    <w:p w:rsidR="00734330" w:rsidRPr="00CC6391" w:rsidRDefault="00734330" w:rsidP="00734330">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F157DE">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734330" w:rsidRPr="005F0F02" w:rsidRDefault="00734330" w:rsidP="00734330">
      <w:pPr>
        <w:ind w:firstLine="0"/>
      </w:pPr>
    </w:p>
    <w:p w:rsidR="00734330" w:rsidRDefault="00734330" w:rsidP="00734330">
      <w:pPr>
        <w:spacing w:line="240" w:lineRule="auto"/>
        <w:ind w:right="-35" w:firstLine="0"/>
        <w:rPr>
          <w:b/>
          <w:sz w:val="24"/>
          <w:szCs w:val="24"/>
        </w:rPr>
      </w:pPr>
    </w:p>
    <w:p w:rsidR="00734330" w:rsidRPr="00CC6391" w:rsidRDefault="00734330" w:rsidP="00734330">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ind w:firstLine="0"/>
        <w:rPr>
          <w:sz w:val="24"/>
          <w:szCs w:val="24"/>
        </w:rPr>
      </w:pPr>
      <w:r w:rsidRPr="00CC6391">
        <w:rPr>
          <w:sz w:val="24"/>
          <w:szCs w:val="24"/>
        </w:rPr>
        <w:t>Наименование и адрес Участника: _________________________________</w:t>
      </w:r>
    </w:p>
    <w:p w:rsidR="00734330" w:rsidRPr="00CC6391" w:rsidRDefault="00734330" w:rsidP="00734330">
      <w:pPr>
        <w:tabs>
          <w:tab w:val="left" w:pos="9214"/>
          <w:tab w:val="left" w:pos="9356"/>
        </w:tabs>
        <w:spacing w:line="240" w:lineRule="auto"/>
        <w:ind w:left="-540" w:right="-365"/>
        <w:rPr>
          <w:b/>
          <w:color w:val="000000"/>
          <w:sz w:val="24"/>
          <w:szCs w:val="24"/>
        </w:rPr>
      </w:pPr>
    </w:p>
    <w:p w:rsidR="00734330" w:rsidRPr="00CC6391" w:rsidRDefault="00734330" w:rsidP="00734330">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734330" w:rsidRPr="00CC6391" w:rsidRDefault="00734330" w:rsidP="00734330">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34330" w:rsidRPr="00CC6391" w:rsidTr="0036406A">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10" w:right="2" w:hanging="540"/>
              <w:rPr>
                <w:b/>
                <w:color w:val="000000"/>
                <w:sz w:val="24"/>
                <w:szCs w:val="24"/>
              </w:rPr>
            </w:pPr>
            <w:r w:rsidRPr="00CC6391">
              <w:rPr>
                <w:b/>
                <w:bCs/>
                <w:sz w:val="24"/>
                <w:szCs w:val="24"/>
              </w:rPr>
              <w:t>Таблица 1.</w:t>
            </w:r>
          </w:p>
        </w:tc>
      </w:tr>
      <w:tr w:rsidR="00734330" w:rsidRPr="00CC6391" w:rsidTr="0036406A">
        <w:trPr>
          <w:trHeight w:val="542"/>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b/>
                <w:color w:val="000000"/>
                <w:sz w:val="24"/>
                <w:szCs w:val="24"/>
              </w:rPr>
            </w:pPr>
            <w:r w:rsidRPr="00CC6391">
              <w:rPr>
                <w:b/>
                <w:color w:val="000000"/>
                <w:sz w:val="24"/>
                <w:szCs w:val="24"/>
              </w:rPr>
              <w:t>№</w:t>
            </w:r>
          </w:p>
          <w:p w:rsidR="00734330" w:rsidRPr="00CC6391" w:rsidRDefault="00734330" w:rsidP="0036406A">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734330" w:rsidRPr="00CC6391" w:rsidRDefault="00734330" w:rsidP="0036406A">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3" w:right="2" w:firstLine="0"/>
              <w:rPr>
                <w:b/>
                <w:color w:val="000000"/>
                <w:sz w:val="24"/>
                <w:szCs w:val="24"/>
              </w:rPr>
            </w:pPr>
            <w:r w:rsidRPr="00CC6391">
              <w:rPr>
                <w:b/>
                <w:color w:val="000000"/>
                <w:sz w:val="24"/>
                <w:szCs w:val="24"/>
              </w:rPr>
              <w:t>Сумма без НДС, руб.</w:t>
            </w: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734330" w:rsidRPr="00CC6391" w:rsidRDefault="00734330" w:rsidP="0036406A">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734330" w:rsidRPr="00CC6391" w:rsidRDefault="00734330" w:rsidP="0036406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734330" w:rsidRPr="00CC6391" w:rsidRDefault="00734330" w:rsidP="0036406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734330" w:rsidRPr="00CC6391" w:rsidRDefault="00734330" w:rsidP="0036406A">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734330" w:rsidRPr="00CC6391" w:rsidRDefault="00734330" w:rsidP="00734330">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34330" w:rsidRPr="00CC6391" w:rsidTr="0036406A">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bCs/>
                <w:sz w:val="24"/>
                <w:szCs w:val="24"/>
              </w:rPr>
            </w:pPr>
            <w:r w:rsidRPr="00CC6391">
              <w:rPr>
                <w:b/>
                <w:bCs/>
                <w:sz w:val="24"/>
                <w:szCs w:val="24"/>
              </w:rPr>
              <w:t>Таблица 2. Условия оплаты</w:t>
            </w:r>
          </w:p>
          <w:p w:rsidR="00734330" w:rsidRPr="00CC6391" w:rsidRDefault="00734330" w:rsidP="0036406A">
            <w:pPr>
              <w:spacing w:line="240" w:lineRule="auto"/>
              <w:rPr>
                <w:sz w:val="24"/>
                <w:szCs w:val="24"/>
              </w:rPr>
            </w:pPr>
          </w:p>
        </w:tc>
      </w:tr>
      <w:tr w:rsidR="00734330" w:rsidRPr="00CC6391" w:rsidTr="0036406A">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sz w:val="24"/>
                <w:szCs w:val="24"/>
              </w:rPr>
            </w:pPr>
            <w:r w:rsidRPr="00CC6391">
              <w:rPr>
                <w:b/>
                <w:sz w:val="24"/>
                <w:szCs w:val="24"/>
              </w:rPr>
              <w:t xml:space="preserve">№ </w:t>
            </w:r>
          </w:p>
          <w:p w:rsidR="00734330" w:rsidRPr="00CC6391" w:rsidRDefault="00734330" w:rsidP="0036406A">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jc w:val="left"/>
              <w:rPr>
                <w:b/>
                <w:sz w:val="24"/>
                <w:szCs w:val="24"/>
              </w:rPr>
            </w:pPr>
            <w:r w:rsidRPr="00CC6391">
              <w:rPr>
                <w:b/>
                <w:sz w:val="24"/>
                <w:szCs w:val="24"/>
              </w:rPr>
              <w:t>Требования Заказчика</w:t>
            </w:r>
          </w:p>
          <w:p w:rsidR="00734330" w:rsidRPr="00CC6391" w:rsidRDefault="00734330" w:rsidP="0036406A">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left="-108" w:firstLine="675"/>
              <w:jc w:val="left"/>
              <w:rPr>
                <w:b/>
                <w:sz w:val="24"/>
                <w:szCs w:val="24"/>
              </w:rPr>
            </w:pPr>
            <w:r w:rsidRPr="00CC6391">
              <w:rPr>
                <w:b/>
                <w:sz w:val="24"/>
                <w:szCs w:val="24"/>
              </w:rPr>
              <w:t>Предложение Участника</w:t>
            </w:r>
          </w:p>
        </w:tc>
      </w:tr>
      <w:tr w:rsidR="00734330" w:rsidRPr="00CC6391" w:rsidTr="0036406A">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rPr>
                <w:sz w:val="24"/>
                <w:szCs w:val="24"/>
              </w:rPr>
            </w:pPr>
          </w:p>
        </w:tc>
      </w:tr>
    </w:tbl>
    <w:p w:rsidR="00734330" w:rsidRDefault="00734330" w:rsidP="00734330">
      <w:pPr>
        <w:spacing w:line="240" w:lineRule="auto"/>
        <w:rPr>
          <w:sz w:val="24"/>
          <w:szCs w:val="24"/>
        </w:rPr>
      </w:pPr>
    </w:p>
    <w:p w:rsidR="00734330" w:rsidRDefault="00734330" w:rsidP="00734330">
      <w:pPr>
        <w:spacing w:line="240" w:lineRule="auto"/>
        <w:rPr>
          <w:sz w:val="24"/>
          <w:szCs w:val="24"/>
        </w:rPr>
      </w:pPr>
    </w:p>
    <w:p w:rsidR="00734330" w:rsidRPr="00CC6391" w:rsidRDefault="00734330" w:rsidP="00734330">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34330" w:rsidRPr="00CC6391" w:rsidTr="0036406A">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734330" w:rsidRPr="00CC6391" w:rsidRDefault="00734330" w:rsidP="0036406A">
            <w:pPr>
              <w:spacing w:line="240" w:lineRule="auto"/>
              <w:rPr>
                <w:sz w:val="24"/>
                <w:szCs w:val="24"/>
              </w:rPr>
            </w:pPr>
          </w:p>
        </w:tc>
      </w:tr>
      <w:tr w:rsidR="00734330" w:rsidRPr="00CC6391" w:rsidTr="0036406A">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sz w:val="24"/>
                <w:szCs w:val="24"/>
              </w:rPr>
            </w:pPr>
            <w:r w:rsidRPr="00CC6391">
              <w:rPr>
                <w:b/>
                <w:sz w:val="24"/>
                <w:szCs w:val="24"/>
                <w:lang w:val="en-US"/>
              </w:rPr>
              <w:t>№</w:t>
            </w:r>
          </w:p>
          <w:p w:rsidR="00734330" w:rsidRPr="00CC6391" w:rsidRDefault="00734330" w:rsidP="0036406A">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734330" w:rsidRPr="00CC6391" w:rsidRDefault="00734330" w:rsidP="0036406A">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734330" w:rsidRPr="00CC6391" w:rsidTr="0036406A">
        <w:trPr>
          <w:cantSplit/>
          <w:jc w:val="center"/>
        </w:trPr>
        <w:tc>
          <w:tcPr>
            <w:tcW w:w="78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rPr>
                <w:sz w:val="24"/>
                <w:szCs w:val="24"/>
              </w:rPr>
            </w:pPr>
          </w:p>
        </w:tc>
      </w:tr>
    </w:tbl>
    <w:p w:rsidR="00734330" w:rsidRPr="00CC6391" w:rsidRDefault="00734330" w:rsidP="00734330">
      <w:pPr>
        <w:spacing w:line="240" w:lineRule="auto"/>
        <w:rPr>
          <w:sz w:val="24"/>
          <w:szCs w:val="24"/>
        </w:rPr>
      </w:pPr>
    </w:p>
    <w:p w:rsidR="00734330" w:rsidRPr="007323A5" w:rsidRDefault="00734330" w:rsidP="00734330">
      <w:pPr>
        <w:tabs>
          <w:tab w:val="left" w:pos="567"/>
        </w:tabs>
        <w:spacing w:line="240" w:lineRule="auto"/>
        <w:ind w:firstLine="0"/>
        <w:rPr>
          <w:b/>
          <w:sz w:val="24"/>
          <w:szCs w:val="24"/>
          <w:u w:val="single"/>
        </w:rPr>
      </w:pPr>
      <w:r w:rsidRPr="007323A5">
        <w:rPr>
          <w:b/>
          <w:sz w:val="24"/>
          <w:szCs w:val="24"/>
          <w:u w:val="single"/>
        </w:rPr>
        <w:t>Примечания:</w:t>
      </w:r>
    </w:p>
    <w:p w:rsidR="00734330" w:rsidRPr="007323A5" w:rsidRDefault="00734330" w:rsidP="00734330">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734330" w:rsidRPr="007323A5" w:rsidRDefault="00734330" w:rsidP="00734330">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734330" w:rsidRPr="00CC6391" w:rsidRDefault="00734330" w:rsidP="00734330">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rPr>
          <w:sz w:val="24"/>
          <w:szCs w:val="24"/>
        </w:rPr>
      </w:pPr>
      <w:r w:rsidRPr="00CC6391">
        <w:rPr>
          <w:sz w:val="24"/>
          <w:szCs w:val="24"/>
        </w:rPr>
        <w:t>____________________________________</w:t>
      </w:r>
    </w:p>
    <w:p w:rsidR="00734330" w:rsidRPr="00CC6391" w:rsidRDefault="00734330" w:rsidP="00734330">
      <w:pPr>
        <w:spacing w:line="240" w:lineRule="auto"/>
        <w:ind w:right="3684"/>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w:t>
      </w:r>
    </w:p>
    <w:p w:rsidR="00734330" w:rsidRPr="00CC6391" w:rsidRDefault="00734330" w:rsidP="00734330">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firstLine="0"/>
        <w:rPr>
          <w:sz w:val="24"/>
          <w:szCs w:val="24"/>
          <w:vertAlign w:val="superscript"/>
        </w:rPr>
      </w:pPr>
    </w:p>
    <w:p w:rsidR="00734330" w:rsidRPr="00CC6391" w:rsidRDefault="00734330" w:rsidP="00734330">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p>
    <w:p w:rsidR="00734330" w:rsidRPr="009059C7" w:rsidRDefault="00734330" w:rsidP="00734330">
      <w:pPr>
        <w:pStyle w:val="a4"/>
        <w:tabs>
          <w:tab w:val="num" w:pos="0"/>
        </w:tabs>
        <w:spacing w:line="276" w:lineRule="auto"/>
        <w:ind w:left="0" w:firstLine="0"/>
        <w:rPr>
          <w:b/>
          <w:sz w:val="24"/>
          <w:szCs w:val="24"/>
        </w:rPr>
      </w:pPr>
      <w:r w:rsidRPr="009059C7">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Default="00734330" w:rsidP="00734330">
      <w:pPr>
        <w:tabs>
          <w:tab w:val="left" w:pos="851"/>
        </w:tabs>
        <w:spacing w:line="240" w:lineRule="auto"/>
        <w:ind w:left="851" w:hanging="851"/>
        <w:rPr>
          <w:snapToGrid/>
          <w:sz w:val="24"/>
          <w:szCs w:val="24"/>
        </w:rPr>
      </w:pPr>
    </w:p>
    <w:p w:rsidR="00734330"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pStyle w:val="21"/>
        <w:rPr>
          <w:color w:val="000000"/>
          <w:sz w:val="24"/>
          <w:szCs w:val="24"/>
        </w:rPr>
      </w:pPr>
      <w:bookmarkStart w:id="6" w:name="_Toc445821442"/>
      <w:r w:rsidRPr="00CC6391">
        <w:rPr>
          <w:color w:val="000000"/>
          <w:sz w:val="24"/>
          <w:szCs w:val="24"/>
        </w:rPr>
        <w:t xml:space="preserve">График поставки товара  (форма </w:t>
      </w:r>
      <w:r>
        <w:rPr>
          <w:color w:val="000000"/>
          <w:sz w:val="24"/>
          <w:szCs w:val="24"/>
        </w:rPr>
        <w:t>3</w:t>
      </w:r>
      <w:r w:rsidRPr="00CC6391">
        <w:rPr>
          <w:color w:val="000000"/>
          <w:sz w:val="24"/>
          <w:szCs w:val="24"/>
        </w:rPr>
        <w:t>)</w:t>
      </w:r>
      <w:bookmarkEnd w:id="6"/>
    </w:p>
    <w:p w:rsidR="00734330" w:rsidRPr="00CC6391" w:rsidRDefault="00734330" w:rsidP="00734330">
      <w:pPr>
        <w:pStyle w:val="a4"/>
        <w:tabs>
          <w:tab w:val="num" w:pos="0"/>
        </w:tabs>
        <w:ind w:left="0" w:firstLine="0"/>
        <w:rPr>
          <w:b/>
          <w:color w:val="000000"/>
          <w:sz w:val="24"/>
          <w:szCs w:val="24"/>
        </w:rPr>
      </w:pPr>
      <w:r w:rsidRPr="00CC6391">
        <w:rPr>
          <w:b/>
          <w:sz w:val="24"/>
          <w:szCs w:val="24"/>
        </w:rPr>
        <w:t>Форма Графика</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color w:val="000000"/>
          <w:sz w:val="24"/>
          <w:szCs w:val="24"/>
        </w:rPr>
      </w:pPr>
    </w:p>
    <w:p w:rsidR="00734330" w:rsidRPr="00CC6391" w:rsidRDefault="00734330" w:rsidP="00734330">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F157DE">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w:t>
      </w:r>
      <w:proofErr w:type="gramStart"/>
      <w:r w:rsidRPr="00CC6391">
        <w:rPr>
          <w:color w:val="000000"/>
          <w:sz w:val="24"/>
          <w:szCs w:val="24"/>
        </w:rPr>
        <w:t>г</w:t>
      </w:r>
      <w:proofErr w:type="gramEnd"/>
      <w:r w:rsidRPr="00CC6391">
        <w:rPr>
          <w:color w:val="000000"/>
          <w:sz w:val="24"/>
          <w:szCs w:val="24"/>
        </w:rPr>
        <w:t>. №__________</w:t>
      </w:r>
    </w:p>
    <w:p w:rsidR="00734330" w:rsidRPr="00CC6391" w:rsidRDefault="00734330" w:rsidP="00734330">
      <w:pPr>
        <w:spacing w:line="240" w:lineRule="auto"/>
        <w:ind w:firstLine="0"/>
        <w:rPr>
          <w:color w:val="000000"/>
          <w:sz w:val="24"/>
          <w:szCs w:val="24"/>
        </w:rPr>
      </w:pPr>
    </w:p>
    <w:p w:rsidR="00734330" w:rsidRPr="00CC6391" w:rsidRDefault="00734330" w:rsidP="00734330">
      <w:pPr>
        <w:suppressAutoHyphens/>
        <w:spacing w:line="240" w:lineRule="auto"/>
        <w:ind w:firstLine="0"/>
        <w:jc w:val="center"/>
        <w:rPr>
          <w:b/>
          <w:sz w:val="24"/>
          <w:szCs w:val="24"/>
        </w:rPr>
      </w:pPr>
      <w:r w:rsidRPr="00CC6391">
        <w:rPr>
          <w:b/>
          <w:sz w:val="24"/>
          <w:szCs w:val="24"/>
        </w:rPr>
        <w:t xml:space="preserve">График </w:t>
      </w:r>
    </w:p>
    <w:p w:rsidR="00734330" w:rsidRPr="00CC6391" w:rsidRDefault="00734330" w:rsidP="00734330">
      <w:pPr>
        <w:suppressAutoHyphens/>
        <w:spacing w:line="240" w:lineRule="auto"/>
        <w:ind w:firstLine="0"/>
        <w:jc w:val="center"/>
        <w:rPr>
          <w:b/>
          <w:sz w:val="24"/>
          <w:szCs w:val="24"/>
        </w:rPr>
      </w:pPr>
      <w:r w:rsidRPr="00CC6391">
        <w:rPr>
          <w:b/>
          <w:sz w:val="24"/>
          <w:szCs w:val="24"/>
        </w:rPr>
        <w:t xml:space="preserve">поставки товара </w:t>
      </w:r>
    </w:p>
    <w:p w:rsidR="00734330" w:rsidRPr="00CC6391" w:rsidRDefault="00734330" w:rsidP="00734330">
      <w:pPr>
        <w:spacing w:line="240" w:lineRule="auto"/>
        <w:ind w:firstLine="0"/>
        <w:rPr>
          <w:color w:val="000000"/>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40" w:lineRule="auto"/>
        <w:ind w:firstLine="0"/>
        <w:rPr>
          <w:color w:val="000000"/>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Начало: «___» _________________20___года.</w:t>
      </w:r>
    </w:p>
    <w:p w:rsidR="00734330" w:rsidRPr="00CC6391" w:rsidRDefault="00734330" w:rsidP="00734330">
      <w:pPr>
        <w:spacing w:line="240" w:lineRule="auto"/>
        <w:ind w:firstLine="0"/>
        <w:rPr>
          <w:color w:val="000000"/>
          <w:sz w:val="24"/>
          <w:szCs w:val="24"/>
        </w:rPr>
      </w:pPr>
      <w:r w:rsidRPr="00CC6391">
        <w:rPr>
          <w:color w:val="000000"/>
          <w:sz w:val="24"/>
          <w:szCs w:val="24"/>
        </w:rPr>
        <w:t>Окончание: «____» ________________20___года.</w:t>
      </w: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734330" w:rsidRPr="00CC6391" w:rsidTr="0036406A">
        <w:trPr>
          <w:cantSplit/>
        </w:trPr>
        <w:tc>
          <w:tcPr>
            <w:tcW w:w="828"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734330" w:rsidRPr="00CC6391" w:rsidTr="0036406A">
        <w:trPr>
          <w:cantSplit/>
        </w:trPr>
        <w:tc>
          <w:tcPr>
            <w:tcW w:w="828"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bl>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r w:rsidRPr="00CC6391">
        <w:rPr>
          <w:color w:val="000000"/>
          <w:sz w:val="24"/>
          <w:szCs w:val="24"/>
        </w:rPr>
        <w:t>_______________________________________________</w:t>
      </w:r>
    </w:p>
    <w:p w:rsidR="00734330" w:rsidRPr="00CC6391" w:rsidRDefault="00734330" w:rsidP="00734330">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734330" w:rsidRPr="00CC6391" w:rsidRDefault="00734330" w:rsidP="00734330">
      <w:pPr>
        <w:spacing w:line="240" w:lineRule="auto"/>
        <w:rPr>
          <w:color w:val="000000"/>
          <w:sz w:val="24"/>
          <w:szCs w:val="24"/>
        </w:rPr>
      </w:pPr>
      <w:r w:rsidRPr="00CC6391">
        <w:rPr>
          <w:color w:val="000000"/>
          <w:sz w:val="24"/>
          <w:szCs w:val="24"/>
        </w:rPr>
        <w:t>_______________________________________________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9059C7"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tabs>
          <w:tab w:val="num" w:pos="0"/>
        </w:tabs>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tabs>
          <w:tab w:val="num" w:pos="1134"/>
        </w:tabs>
        <w:spacing w:line="276" w:lineRule="auto"/>
        <w:rPr>
          <w:b/>
          <w:sz w:val="24"/>
          <w:szCs w:val="24"/>
        </w:rPr>
      </w:pP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734330" w:rsidRPr="00CC6391" w:rsidRDefault="00734330" w:rsidP="00734330">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734330" w:rsidRPr="00CC6391" w:rsidTr="0036406A">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734330" w:rsidRPr="00CC6391" w:rsidTr="0036406A">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w:t>
            </w: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77"/>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bl>
    <w:p w:rsidR="00734330" w:rsidRPr="00CC6391" w:rsidRDefault="00734330" w:rsidP="00734330">
      <w:pPr>
        <w:pStyle w:val="a4"/>
        <w:numPr>
          <w:ilvl w:val="0"/>
          <w:numId w:val="0"/>
        </w:numPr>
        <w:spacing w:line="276" w:lineRule="auto"/>
        <w:rPr>
          <w:sz w:val="24"/>
          <w:szCs w:val="24"/>
        </w:rPr>
      </w:pP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Default="00734330" w:rsidP="00734330">
      <w:pPr>
        <w:tabs>
          <w:tab w:val="left" w:pos="567"/>
        </w:tabs>
        <w:ind w:firstLine="0"/>
        <w:rPr>
          <w:sz w:val="24"/>
          <w:szCs w:val="24"/>
        </w:rPr>
      </w:pPr>
      <w:r w:rsidRPr="00CC6391">
        <w:rPr>
          <w:sz w:val="24"/>
          <w:szCs w:val="24"/>
        </w:rPr>
        <w:t xml:space="preserve">  </w:t>
      </w:r>
    </w:p>
    <w:p w:rsidR="00734330" w:rsidRPr="00CC6391" w:rsidRDefault="00734330" w:rsidP="00734330">
      <w:pPr>
        <w:tabs>
          <w:tab w:val="left" w:pos="567"/>
        </w:tabs>
        <w:ind w:left="851" w:firstLine="0"/>
        <w:rPr>
          <w:sz w:val="24"/>
          <w:szCs w:val="24"/>
        </w:rPr>
      </w:pPr>
      <w:r w:rsidRPr="00CC6391">
        <w:rPr>
          <w:sz w:val="24"/>
          <w:szCs w:val="24"/>
        </w:rPr>
        <w:t xml:space="preserve">                                          </w:t>
      </w:r>
    </w:p>
    <w:p w:rsidR="00734330" w:rsidRPr="00CC6391" w:rsidRDefault="00734330" w:rsidP="00734330">
      <w:pPr>
        <w:pStyle w:val="21"/>
        <w:spacing w:line="276" w:lineRule="auto"/>
        <w:rPr>
          <w:sz w:val="24"/>
          <w:szCs w:val="24"/>
        </w:rPr>
      </w:pPr>
      <w:bookmarkStart w:id="7" w:name="_Toc445821443"/>
      <w:r w:rsidRPr="00CC6391">
        <w:rPr>
          <w:sz w:val="24"/>
          <w:szCs w:val="24"/>
        </w:rPr>
        <w:t xml:space="preserve">Протокол разногласий по проекту Договора (форма </w:t>
      </w:r>
      <w:r>
        <w:rPr>
          <w:sz w:val="24"/>
          <w:szCs w:val="24"/>
        </w:rPr>
        <w:t>4</w:t>
      </w:r>
      <w:r w:rsidRPr="00CC6391">
        <w:rPr>
          <w:sz w:val="24"/>
          <w:szCs w:val="24"/>
        </w:rPr>
        <w:t>)</w:t>
      </w:r>
      <w:bookmarkEnd w:id="7"/>
    </w:p>
    <w:p w:rsidR="00734330" w:rsidRPr="00CC6391" w:rsidRDefault="00734330" w:rsidP="00734330">
      <w:pPr>
        <w:pStyle w:val="a4"/>
        <w:rPr>
          <w:b/>
          <w:sz w:val="24"/>
          <w:szCs w:val="24"/>
        </w:rPr>
      </w:pPr>
      <w:r w:rsidRPr="00CC6391">
        <w:rPr>
          <w:b/>
          <w:sz w:val="24"/>
          <w:szCs w:val="24"/>
        </w:rPr>
        <w:t xml:space="preserve"> Форма Протокола разногласий по проекту Договора</w:t>
      </w:r>
    </w:p>
    <w:p w:rsidR="00734330" w:rsidRPr="00CC6391" w:rsidRDefault="00734330" w:rsidP="00734330">
      <w:pPr>
        <w:spacing w:line="276" w:lineRule="auto"/>
        <w:ind w:firstLine="0"/>
        <w:jc w:val="left"/>
        <w:rPr>
          <w:color w:val="000000"/>
          <w:sz w:val="24"/>
          <w:szCs w:val="24"/>
        </w:rPr>
      </w:pP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color w:val="000000"/>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734330" w:rsidRPr="00CC6391" w:rsidRDefault="00734330" w:rsidP="00734330">
      <w:pPr>
        <w:spacing w:line="276" w:lineRule="auto"/>
        <w:rPr>
          <w:sz w:val="24"/>
          <w:szCs w:val="24"/>
        </w:rPr>
      </w:pP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734330" w:rsidRPr="00CC6391" w:rsidRDefault="00734330" w:rsidP="00734330">
      <w:pPr>
        <w:spacing w:line="276" w:lineRule="auto"/>
        <w:jc w:val="center"/>
        <w:rPr>
          <w:b/>
          <w:bCs/>
          <w:color w:val="000000"/>
          <w:sz w:val="24"/>
          <w:szCs w:val="24"/>
        </w:rPr>
      </w:pPr>
      <w:r w:rsidRPr="00CC6391">
        <w:rPr>
          <w:b/>
          <w:bCs/>
          <w:color w:val="000000"/>
          <w:sz w:val="24"/>
          <w:szCs w:val="24"/>
        </w:rPr>
        <w:t>«Обязательные» условия Договора</w:t>
      </w:r>
    </w:p>
    <w:p w:rsidR="00734330" w:rsidRPr="00CC6391" w:rsidRDefault="00734330" w:rsidP="00734330">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Примечания, обоснование</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bl>
    <w:p w:rsidR="00734330" w:rsidRPr="00CC6391" w:rsidRDefault="00734330" w:rsidP="00734330">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Примечания, обоснование</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bl>
    <w:p w:rsidR="00734330" w:rsidRPr="00CC6391" w:rsidRDefault="00734330" w:rsidP="00734330">
      <w:pPr>
        <w:spacing w:line="276" w:lineRule="auto"/>
        <w:rPr>
          <w:color w:val="000000"/>
          <w:sz w:val="24"/>
          <w:szCs w:val="24"/>
        </w:rPr>
      </w:pPr>
    </w:p>
    <w:p w:rsidR="00734330" w:rsidRPr="00CC6391" w:rsidRDefault="00734330" w:rsidP="00734330">
      <w:pPr>
        <w:spacing w:line="276" w:lineRule="auto"/>
        <w:rPr>
          <w:color w:val="000000"/>
          <w:sz w:val="24"/>
          <w:szCs w:val="24"/>
        </w:rPr>
      </w:pPr>
      <w:r w:rsidRPr="00CC6391">
        <w:rPr>
          <w:color w:val="000000"/>
          <w:sz w:val="24"/>
          <w:szCs w:val="24"/>
        </w:rPr>
        <w:t>____________________________________________</w:t>
      </w:r>
    </w:p>
    <w:p w:rsidR="00734330" w:rsidRPr="00CC6391" w:rsidRDefault="00734330" w:rsidP="00734330">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734330" w:rsidRPr="00CC6391" w:rsidRDefault="00734330" w:rsidP="00734330">
      <w:pPr>
        <w:spacing w:line="276" w:lineRule="auto"/>
        <w:rPr>
          <w:color w:val="000000"/>
          <w:sz w:val="24"/>
          <w:szCs w:val="24"/>
        </w:rPr>
      </w:pPr>
      <w:r w:rsidRPr="00CC6391">
        <w:rPr>
          <w:color w:val="000000"/>
          <w:sz w:val="24"/>
          <w:szCs w:val="24"/>
        </w:rPr>
        <w:t>____________________________________________</w:t>
      </w:r>
    </w:p>
    <w:p w:rsidR="00734330" w:rsidRPr="00CC6391" w:rsidRDefault="00734330" w:rsidP="00734330">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40" w:lineRule="auto"/>
        <w:ind w:firstLine="0"/>
        <w:jc w:val="left"/>
        <w:rPr>
          <w:rFonts w:eastAsia="Calibri"/>
          <w:snapToGrid/>
          <w:sz w:val="24"/>
          <w:szCs w:val="24"/>
          <w:lang w:eastAsia="en-US"/>
        </w:rPr>
      </w:pPr>
      <w:r w:rsidRPr="00CC6391">
        <w:rPr>
          <w:sz w:val="24"/>
          <w:szCs w:val="24"/>
        </w:rPr>
        <w:br w:type="page"/>
      </w:r>
    </w:p>
    <w:p w:rsidR="00734330" w:rsidRPr="00CC6391" w:rsidRDefault="00734330" w:rsidP="00734330">
      <w:pPr>
        <w:pStyle w:val="a4"/>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734330" w:rsidRPr="00CC6391" w:rsidRDefault="00734330" w:rsidP="00734330">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734330" w:rsidRPr="00CC6391" w:rsidRDefault="00734330" w:rsidP="00734330">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734330" w:rsidRPr="00CC6391" w:rsidRDefault="00734330" w:rsidP="00734330">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734330" w:rsidRPr="00CC6391" w:rsidRDefault="00734330" w:rsidP="00734330">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734330" w:rsidRPr="00CC6391" w:rsidRDefault="00734330" w:rsidP="00734330">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734330" w:rsidRPr="00CC6391" w:rsidRDefault="00734330" w:rsidP="00734330">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34330" w:rsidRPr="00CC6391" w:rsidRDefault="00734330" w:rsidP="00734330">
      <w:pPr>
        <w:tabs>
          <w:tab w:val="left" w:pos="851"/>
        </w:tabs>
        <w:spacing w:line="276"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Default="00734330" w:rsidP="00734330">
      <w:pPr>
        <w:tabs>
          <w:tab w:val="left" w:pos="993"/>
        </w:tabs>
        <w:spacing w:line="240" w:lineRule="auto"/>
        <w:ind w:firstLine="0"/>
        <w:rPr>
          <w:sz w:val="24"/>
          <w:szCs w:val="24"/>
        </w:rPr>
      </w:pPr>
    </w:p>
    <w:p w:rsidR="00734330" w:rsidRPr="00CC6391" w:rsidRDefault="00734330" w:rsidP="00734330">
      <w:pPr>
        <w:tabs>
          <w:tab w:val="left" w:pos="993"/>
        </w:tabs>
        <w:spacing w:line="240" w:lineRule="auto"/>
        <w:ind w:firstLine="0"/>
        <w:rPr>
          <w:sz w:val="24"/>
          <w:szCs w:val="24"/>
        </w:rPr>
      </w:pPr>
    </w:p>
    <w:p w:rsidR="00734330" w:rsidRPr="00CC6391" w:rsidRDefault="00734330" w:rsidP="00734330">
      <w:pPr>
        <w:tabs>
          <w:tab w:val="left" w:pos="993"/>
        </w:tabs>
        <w:spacing w:line="240" w:lineRule="auto"/>
        <w:ind w:left="1560" w:hanging="993"/>
        <w:rPr>
          <w:sz w:val="24"/>
          <w:szCs w:val="24"/>
        </w:rPr>
      </w:pPr>
    </w:p>
    <w:p w:rsidR="00734330" w:rsidRPr="00CC6391" w:rsidRDefault="00734330" w:rsidP="00734330">
      <w:pPr>
        <w:pStyle w:val="21"/>
        <w:tabs>
          <w:tab w:val="clear" w:pos="1134"/>
          <w:tab w:val="num" w:pos="0"/>
        </w:tabs>
        <w:spacing w:line="276" w:lineRule="auto"/>
        <w:ind w:left="0" w:firstLine="0"/>
        <w:rPr>
          <w:sz w:val="24"/>
          <w:szCs w:val="24"/>
        </w:rPr>
      </w:pPr>
      <w:bookmarkStart w:id="8" w:name="_Toc445821444"/>
      <w:r w:rsidRPr="00CC6391">
        <w:rPr>
          <w:sz w:val="24"/>
          <w:szCs w:val="24"/>
        </w:rPr>
        <w:t xml:space="preserve">Анкета Участника (форма </w:t>
      </w:r>
      <w:r>
        <w:rPr>
          <w:sz w:val="24"/>
          <w:szCs w:val="24"/>
        </w:rPr>
        <w:t>5</w:t>
      </w:r>
      <w:r w:rsidRPr="00CC6391">
        <w:rPr>
          <w:sz w:val="24"/>
          <w:szCs w:val="24"/>
        </w:rPr>
        <w:t>)</w:t>
      </w:r>
      <w:bookmarkEnd w:id="8"/>
    </w:p>
    <w:p w:rsidR="00734330" w:rsidRPr="00CC6391" w:rsidRDefault="00734330" w:rsidP="00734330">
      <w:pPr>
        <w:pStyle w:val="a4"/>
        <w:spacing w:line="276" w:lineRule="auto"/>
        <w:rPr>
          <w:b/>
          <w:sz w:val="24"/>
          <w:szCs w:val="24"/>
        </w:rPr>
      </w:pPr>
      <w:r w:rsidRPr="00CC6391">
        <w:rPr>
          <w:b/>
          <w:sz w:val="24"/>
          <w:szCs w:val="24"/>
        </w:rPr>
        <w:t>Форма Анкеты Участника</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Анкета Участника</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76" w:lineRule="auto"/>
        <w:ind w:firstLine="0"/>
        <w:rPr>
          <w:color w:val="000000"/>
          <w:sz w:val="24"/>
          <w:szCs w:val="24"/>
        </w:rPr>
      </w:pPr>
    </w:p>
    <w:p w:rsidR="00734330" w:rsidRPr="00CC6391" w:rsidRDefault="00734330" w:rsidP="00734330">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734330" w:rsidRPr="00CC6391" w:rsidTr="0036406A">
        <w:trPr>
          <w:cantSplit/>
          <w:trHeight w:val="240"/>
          <w:tblHeader/>
        </w:trPr>
        <w:tc>
          <w:tcPr>
            <w:tcW w:w="720" w:type="dxa"/>
          </w:tcPr>
          <w:p w:rsidR="00734330" w:rsidRPr="00CC6391" w:rsidRDefault="00734330" w:rsidP="0036406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734330" w:rsidRPr="00CC6391" w:rsidRDefault="00734330" w:rsidP="0036406A">
            <w:pPr>
              <w:pStyle w:val="af8"/>
              <w:spacing w:line="276" w:lineRule="auto"/>
              <w:ind w:left="0"/>
              <w:jc w:val="center"/>
              <w:rPr>
                <w:sz w:val="24"/>
                <w:szCs w:val="24"/>
              </w:rPr>
            </w:pPr>
            <w:r w:rsidRPr="00CC6391">
              <w:rPr>
                <w:sz w:val="24"/>
                <w:szCs w:val="24"/>
              </w:rPr>
              <w:t>Наименование</w:t>
            </w:r>
          </w:p>
        </w:tc>
        <w:tc>
          <w:tcPr>
            <w:tcW w:w="4252" w:type="dxa"/>
          </w:tcPr>
          <w:p w:rsidR="00734330" w:rsidRPr="00CC6391" w:rsidRDefault="00734330" w:rsidP="0036406A">
            <w:pPr>
              <w:pStyle w:val="af8"/>
              <w:spacing w:line="276" w:lineRule="auto"/>
              <w:ind w:left="0"/>
              <w:jc w:val="center"/>
              <w:rPr>
                <w:sz w:val="24"/>
                <w:szCs w:val="24"/>
              </w:rPr>
            </w:pPr>
            <w:r w:rsidRPr="00CC6391">
              <w:rPr>
                <w:sz w:val="24"/>
                <w:szCs w:val="24"/>
              </w:rPr>
              <w:t>Сведения о поставщике</w:t>
            </w:r>
          </w:p>
        </w:tc>
      </w:tr>
      <w:tr w:rsidR="00734330" w:rsidRPr="00CC6391" w:rsidTr="0036406A">
        <w:trPr>
          <w:cantSplit/>
        </w:trPr>
        <w:tc>
          <w:tcPr>
            <w:tcW w:w="720" w:type="dxa"/>
            <w:vMerge w:val="restart"/>
          </w:tcPr>
          <w:p w:rsidR="00734330" w:rsidRPr="00CC6391" w:rsidRDefault="00734330" w:rsidP="0036406A">
            <w:pPr>
              <w:numPr>
                <w:ilvl w:val="0"/>
                <w:numId w:val="4"/>
              </w:numPr>
              <w:spacing w:after="60" w:line="276" w:lineRule="auto"/>
              <w:rPr>
                <w:sz w:val="24"/>
                <w:szCs w:val="24"/>
              </w:rPr>
            </w:pPr>
          </w:p>
        </w:tc>
        <w:tc>
          <w:tcPr>
            <w:tcW w:w="5234" w:type="dxa"/>
            <w:vMerge w:val="restart"/>
          </w:tcPr>
          <w:p w:rsidR="00734330" w:rsidRPr="00CC6391" w:rsidRDefault="00734330" w:rsidP="0036406A">
            <w:pPr>
              <w:pStyle w:val="afb"/>
              <w:spacing w:before="0" w:after="0" w:line="276" w:lineRule="auto"/>
              <w:ind w:left="0"/>
              <w:rPr>
                <w:szCs w:val="24"/>
              </w:rPr>
            </w:pPr>
            <w:r w:rsidRPr="00CC6391">
              <w:rPr>
                <w:szCs w:val="24"/>
              </w:rPr>
              <w:t xml:space="preserve">Полное и сокращенное наименование </w:t>
            </w:r>
          </w:p>
          <w:p w:rsidR="00734330" w:rsidRPr="00CC6391" w:rsidRDefault="00734330" w:rsidP="0036406A">
            <w:pPr>
              <w:pStyle w:val="afb"/>
              <w:spacing w:before="0" w:after="0" w:line="276" w:lineRule="auto"/>
              <w:ind w:left="0"/>
              <w:rPr>
                <w:i/>
                <w:szCs w:val="24"/>
              </w:rPr>
            </w:pPr>
            <w:r w:rsidRPr="00CC6391">
              <w:rPr>
                <w:i/>
                <w:szCs w:val="24"/>
              </w:rPr>
              <w:t>(в соответствии с ЕГРЮЛ)</w:t>
            </w:r>
          </w:p>
        </w:tc>
        <w:tc>
          <w:tcPr>
            <w:tcW w:w="4252" w:type="dxa"/>
          </w:tcPr>
          <w:p w:rsidR="00734330" w:rsidRPr="00CC6391" w:rsidRDefault="00734330" w:rsidP="0036406A">
            <w:pPr>
              <w:pStyle w:val="afb"/>
              <w:spacing w:line="276" w:lineRule="auto"/>
              <w:rPr>
                <w:szCs w:val="24"/>
              </w:rPr>
            </w:pPr>
            <w:r w:rsidRPr="00CC6391">
              <w:rPr>
                <w:szCs w:val="24"/>
              </w:rPr>
              <w:t>(Полное наименование)</w:t>
            </w: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vMerge/>
          </w:tcPr>
          <w:p w:rsidR="00734330" w:rsidRPr="00CC6391" w:rsidRDefault="00734330" w:rsidP="0036406A">
            <w:pPr>
              <w:pStyle w:val="afb"/>
              <w:spacing w:before="0" w:after="0" w:line="276" w:lineRule="auto"/>
              <w:ind w:left="0"/>
              <w:rPr>
                <w:szCs w:val="24"/>
              </w:rPr>
            </w:pPr>
          </w:p>
        </w:tc>
        <w:tc>
          <w:tcPr>
            <w:tcW w:w="4252" w:type="dxa"/>
          </w:tcPr>
          <w:p w:rsidR="00734330" w:rsidRPr="00CC6391" w:rsidRDefault="00734330" w:rsidP="0036406A">
            <w:pPr>
              <w:pStyle w:val="afb"/>
              <w:spacing w:line="276" w:lineRule="auto"/>
              <w:rPr>
                <w:szCs w:val="24"/>
              </w:rPr>
            </w:pPr>
            <w:r w:rsidRPr="00CC6391">
              <w:rPr>
                <w:szCs w:val="24"/>
              </w:rPr>
              <w:t>(Сокращённое наименование)</w:t>
            </w: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Род деятельности </w:t>
            </w:r>
          </w:p>
          <w:p w:rsidR="00734330" w:rsidRPr="00CC6391" w:rsidRDefault="00734330" w:rsidP="0036406A">
            <w:pPr>
              <w:pStyle w:val="afb"/>
              <w:spacing w:before="0" w:after="0" w:line="276" w:lineRule="auto"/>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734330" w:rsidRPr="00CC6391" w:rsidRDefault="00734330" w:rsidP="0036406A">
            <w:pPr>
              <w:pStyle w:val="afb"/>
              <w:spacing w:line="276" w:lineRule="auto"/>
              <w:rPr>
                <w:i/>
                <w:szCs w:val="24"/>
              </w:rPr>
            </w:pPr>
            <w:r w:rsidRPr="00CC6391">
              <w:rPr>
                <w:i/>
                <w:szCs w:val="24"/>
              </w:rPr>
              <w:t>(Перечислить)</w:t>
            </w: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rPr>
                <w:szCs w:val="24"/>
              </w:rPr>
            </w:pPr>
            <w:r w:rsidRPr="00CC6391">
              <w:rPr>
                <w:szCs w:val="24"/>
              </w:rPr>
              <w:t>D-U-N-S®-номер *</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val="restart"/>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ОГРН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ИНН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КПП</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КПП (КПН)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ОКПО</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ОКАТО</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ОКВЭД</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Адрес согласно ЕГРЮЛ</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Фактический адрес</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Почтовый адрес</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734330" w:rsidRPr="00CC6391" w:rsidRDefault="00734330" w:rsidP="0036406A">
            <w:pPr>
              <w:pStyle w:val="afb"/>
              <w:spacing w:before="0" w:after="0" w:line="276" w:lineRule="auto"/>
              <w:ind w:left="0"/>
              <w:rPr>
                <w:color w:val="000000"/>
                <w:szCs w:val="24"/>
              </w:rPr>
            </w:pPr>
            <w:r w:rsidRPr="00CC6391">
              <w:rPr>
                <w:i/>
                <w:szCs w:val="24"/>
              </w:rPr>
              <w:t>(указать кол-во лет)</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Height w:val="1994"/>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734330" w:rsidRPr="00CC6391" w:rsidRDefault="00734330" w:rsidP="0036406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734330" w:rsidRPr="00CC6391" w:rsidRDefault="00734330" w:rsidP="0036406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734330" w:rsidRPr="00CC6391" w:rsidRDefault="00734330" w:rsidP="0036406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734330" w:rsidRPr="00CC6391" w:rsidRDefault="00734330" w:rsidP="0036406A">
            <w:pPr>
              <w:pStyle w:val="afb"/>
              <w:spacing w:line="276" w:lineRule="auto"/>
              <w:rPr>
                <w:szCs w:val="24"/>
              </w:rPr>
            </w:pPr>
          </w:p>
        </w:tc>
      </w:tr>
    </w:tbl>
    <w:p w:rsidR="00734330" w:rsidRPr="00CC6391" w:rsidRDefault="00734330" w:rsidP="00734330">
      <w:pPr>
        <w:spacing w:line="276" w:lineRule="auto"/>
        <w:ind w:firstLine="0"/>
        <w:rPr>
          <w:i/>
          <w:color w:val="FFFFFF"/>
          <w:sz w:val="24"/>
          <w:szCs w:val="24"/>
          <w:u w:val="single"/>
        </w:rPr>
      </w:pPr>
      <w:r w:rsidRPr="00CC6391">
        <w:rPr>
          <w:sz w:val="24"/>
          <w:szCs w:val="24"/>
        </w:rPr>
        <w:t xml:space="preserve">* </w:t>
      </w:r>
      <w:r w:rsidRPr="00CC6391">
        <w:rPr>
          <w:i/>
          <w:sz w:val="24"/>
          <w:szCs w:val="24"/>
        </w:rPr>
        <w:t xml:space="preserve">DUNS® - номер в международной базе данных </w:t>
      </w:r>
      <w:r w:rsidRPr="00CC6391">
        <w:rPr>
          <w:i/>
          <w:sz w:val="24"/>
          <w:szCs w:val="24"/>
          <w:lang w:val="en-US"/>
        </w:rPr>
        <w:t>D</w:t>
      </w:r>
      <w:r w:rsidRPr="00CC6391">
        <w:rPr>
          <w:i/>
          <w:sz w:val="24"/>
          <w:szCs w:val="24"/>
        </w:rPr>
        <w:t>&amp;</w:t>
      </w:r>
      <w:r w:rsidRPr="00CC6391">
        <w:rPr>
          <w:i/>
          <w:sz w:val="24"/>
          <w:szCs w:val="24"/>
          <w:lang w:val="en-US"/>
        </w:rPr>
        <w:t>B</w:t>
      </w:r>
      <w:r w:rsidRPr="00CC6391">
        <w:rPr>
          <w:i/>
          <w:sz w:val="24"/>
          <w:szCs w:val="24"/>
        </w:rPr>
        <w:t xml:space="preserve"> (База данных Дан энд </w:t>
      </w:r>
      <w:proofErr w:type="spellStart"/>
      <w:r w:rsidRPr="00CC6391">
        <w:rPr>
          <w:i/>
          <w:sz w:val="24"/>
          <w:szCs w:val="24"/>
        </w:rPr>
        <w:t>Брэдстрит</w:t>
      </w:r>
      <w:proofErr w:type="spellEnd"/>
      <w:r w:rsidRPr="00CC6391">
        <w:rPr>
          <w:i/>
          <w:sz w:val="24"/>
          <w:szCs w:val="24"/>
        </w:rPr>
        <w:t>).</w:t>
      </w:r>
      <w:r w:rsidRPr="00CC6391">
        <w:rPr>
          <w:i/>
          <w:color w:val="FFFFFF"/>
          <w:sz w:val="24"/>
          <w:szCs w:val="24"/>
          <w:u w:val="single"/>
        </w:rPr>
        <w:t xml:space="preserve"> </w:t>
      </w:r>
      <w:r w:rsidRPr="00CC6391">
        <w:rPr>
          <w:i/>
          <w:color w:val="FFFFFF"/>
          <w:sz w:val="24"/>
          <w:szCs w:val="24"/>
        </w:rPr>
        <w:t xml:space="preserve">D B   </w:t>
      </w:r>
    </w:p>
    <w:p w:rsidR="00734330" w:rsidRPr="00CC6391" w:rsidRDefault="00734330" w:rsidP="00734330">
      <w:pPr>
        <w:spacing w:line="276" w:lineRule="auto"/>
        <w:ind w:firstLine="0"/>
        <w:rPr>
          <w:i/>
          <w:color w:val="000000"/>
          <w:sz w:val="24"/>
          <w:szCs w:val="24"/>
        </w:rPr>
      </w:pPr>
      <w:r w:rsidRPr="00CC6391">
        <w:rPr>
          <w:i/>
          <w:sz w:val="24"/>
          <w:szCs w:val="24"/>
        </w:rPr>
        <w:t xml:space="preserve">С порядком получением номера DUNS® можно ознакомиться по адресу: </w:t>
      </w:r>
      <w:hyperlink r:id="rId16" w:history="1">
        <w:r w:rsidRPr="00CC6391">
          <w:rPr>
            <w:rStyle w:val="af2"/>
            <w:i/>
            <w:sz w:val="24"/>
            <w:szCs w:val="24"/>
            <w:u w:val="none"/>
          </w:rPr>
          <w:t>http://www.dnb.ru/rbr.asp?rbr=25</w:t>
        </w:r>
      </w:hyperlink>
    </w:p>
    <w:p w:rsidR="00734330" w:rsidRPr="00CC6391" w:rsidRDefault="00734330" w:rsidP="00734330">
      <w:pPr>
        <w:spacing w:line="276" w:lineRule="auto"/>
        <w:ind w:firstLine="0"/>
        <w:rPr>
          <w:i/>
          <w:color w:val="000000"/>
          <w:sz w:val="24"/>
          <w:szCs w:val="24"/>
        </w:rPr>
      </w:pPr>
    </w:p>
    <w:p w:rsidR="00734330" w:rsidRPr="00CC6391" w:rsidRDefault="00734330" w:rsidP="00734330">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734330" w:rsidRPr="00CC6391" w:rsidRDefault="00734330" w:rsidP="00734330">
      <w:pPr>
        <w:spacing w:line="276" w:lineRule="auto"/>
        <w:ind w:firstLine="0"/>
        <w:rPr>
          <w:b/>
          <w:sz w:val="24"/>
          <w:szCs w:val="24"/>
        </w:rPr>
      </w:pPr>
    </w:p>
    <w:p w:rsidR="00734330" w:rsidRPr="00CC6391" w:rsidRDefault="00734330" w:rsidP="00734330">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734330" w:rsidRPr="00CC6391" w:rsidRDefault="00734330" w:rsidP="00734330">
      <w:pPr>
        <w:spacing w:line="276" w:lineRule="auto"/>
        <w:rPr>
          <w:sz w:val="24"/>
          <w:szCs w:val="24"/>
        </w:rPr>
      </w:pP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b/>
          <w:sz w:val="24"/>
          <w:szCs w:val="24"/>
        </w:rPr>
      </w:pPr>
    </w:p>
    <w:p w:rsidR="00734330" w:rsidRPr="00CC6391"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rPr>
          <w:b/>
          <w:sz w:val="24"/>
          <w:szCs w:val="24"/>
        </w:rPr>
      </w:pPr>
      <w:r w:rsidRPr="00CC6391">
        <w:rPr>
          <w:sz w:val="24"/>
          <w:szCs w:val="24"/>
        </w:rPr>
        <w:br w:type="page"/>
      </w: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numPr>
          <w:ilvl w:val="0"/>
          <w:numId w:val="0"/>
        </w:numPr>
        <w:spacing w:line="276" w:lineRule="auto"/>
        <w:rPr>
          <w:sz w:val="24"/>
          <w:szCs w:val="24"/>
        </w:rPr>
      </w:pPr>
      <w:r w:rsidRPr="00CC6391">
        <w:rPr>
          <w:sz w:val="24"/>
          <w:szCs w:val="24"/>
        </w:rPr>
        <w:t>4.9.2.1  Участник указывает дату и номер Предложения в соответствии с письмом о подаче оферты (форма 1).</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3A53F8" w:rsidRDefault="00734330" w:rsidP="00734330">
      <w:pPr>
        <w:pStyle w:val="21"/>
        <w:tabs>
          <w:tab w:val="clear" w:pos="1134"/>
          <w:tab w:val="num" w:pos="709"/>
        </w:tabs>
        <w:rPr>
          <w:sz w:val="24"/>
          <w:szCs w:val="24"/>
        </w:rPr>
      </w:pPr>
      <w:bookmarkStart w:id="9" w:name="_Toc445821445"/>
      <w:r w:rsidRPr="003A53F8">
        <w:rPr>
          <w:sz w:val="24"/>
          <w:szCs w:val="24"/>
        </w:rPr>
        <w:t>Справка о перечне и годовых объемах выполнения аналогичных договоров (форма 6)</w:t>
      </w:r>
      <w:bookmarkEnd w:id="9"/>
    </w:p>
    <w:p w:rsidR="00734330" w:rsidRPr="003A53F8" w:rsidRDefault="00734330" w:rsidP="00734330">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734330" w:rsidRPr="00CC6391" w:rsidTr="0036406A">
        <w:trPr>
          <w:cantSplit/>
          <w:tblHeader/>
        </w:trPr>
        <w:tc>
          <w:tcPr>
            <w:tcW w:w="720" w:type="dxa"/>
          </w:tcPr>
          <w:p w:rsidR="00734330" w:rsidRPr="00CC6391" w:rsidRDefault="00734330" w:rsidP="0036406A">
            <w:pPr>
              <w:pStyle w:val="af8"/>
              <w:spacing w:before="0" w:after="0" w:line="276" w:lineRule="auto"/>
              <w:rPr>
                <w:sz w:val="24"/>
                <w:szCs w:val="24"/>
              </w:rPr>
            </w:pPr>
            <w:r w:rsidRPr="00CC6391">
              <w:rPr>
                <w:sz w:val="24"/>
                <w:szCs w:val="24"/>
              </w:rPr>
              <w:t>№</w:t>
            </w:r>
          </w:p>
          <w:p w:rsidR="00734330" w:rsidRPr="00CC6391" w:rsidRDefault="00734330" w:rsidP="0036406A">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734330" w:rsidRPr="00CC6391" w:rsidRDefault="00734330" w:rsidP="0036406A">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734330" w:rsidRPr="00CC6391" w:rsidRDefault="00734330" w:rsidP="0036406A">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734330" w:rsidRPr="00CC6391" w:rsidRDefault="00734330" w:rsidP="0036406A">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734330" w:rsidRPr="00CC6391" w:rsidRDefault="00734330" w:rsidP="0036406A">
            <w:pPr>
              <w:pStyle w:val="af8"/>
              <w:spacing w:before="0" w:after="0" w:line="276" w:lineRule="auto"/>
              <w:rPr>
                <w:sz w:val="24"/>
                <w:szCs w:val="24"/>
              </w:rPr>
            </w:pPr>
            <w:r w:rsidRPr="00CC6391">
              <w:rPr>
                <w:sz w:val="24"/>
                <w:szCs w:val="24"/>
              </w:rPr>
              <w:t>Сумма договора, рублей</w:t>
            </w:r>
          </w:p>
        </w:tc>
        <w:tc>
          <w:tcPr>
            <w:tcW w:w="1440" w:type="dxa"/>
          </w:tcPr>
          <w:p w:rsidR="00734330" w:rsidRPr="00CC6391" w:rsidRDefault="00734330" w:rsidP="0036406A">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734330" w:rsidRPr="00CC6391" w:rsidTr="0036406A">
        <w:trPr>
          <w:cantSplit/>
        </w:trPr>
        <w:tc>
          <w:tcPr>
            <w:tcW w:w="720" w:type="dxa"/>
          </w:tcPr>
          <w:p w:rsidR="00734330" w:rsidRPr="00CC6391" w:rsidRDefault="00734330" w:rsidP="0036406A">
            <w:pPr>
              <w:numPr>
                <w:ilvl w:val="0"/>
                <w:numId w:val="6"/>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6"/>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spacing w:line="276" w:lineRule="auto"/>
              <w:ind w:firstLine="0"/>
              <w:rPr>
                <w:sz w:val="24"/>
                <w:szCs w:val="24"/>
              </w:rPr>
            </w:pPr>
            <w:r w:rsidRPr="00CC6391">
              <w:rPr>
                <w:sz w:val="24"/>
                <w:szCs w:val="24"/>
              </w:rPr>
              <w:t>…</w:t>
            </w: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szCs w:val="24"/>
              </w:rPr>
            </w:pPr>
            <w:r w:rsidRPr="00CC6391">
              <w:rPr>
                <w:b/>
                <w:szCs w:val="24"/>
              </w:rPr>
              <w:t>ИТОГО за … год*</w:t>
            </w: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jc w:val="center"/>
              <w:rPr>
                <w:szCs w:val="24"/>
              </w:rPr>
            </w:pPr>
            <w:r w:rsidRPr="00CC6391">
              <w:rPr>
                <w:szCs w:val="24"/>
              </w:rPr>
              <w:t>отзывы</w:t>
            </w:r>
          </w:p>
        </w:tc>
      </w:tr>
      <w:tr w:rsidR="00734330" w:rsidRPr="00CC6391" w:rsidTr="0036406A">
        <w:trPr>
          <w:cantSplit/>
        </w:trPr>
        <w:tc>
          <w:tcPr>
            <w:tcW w:w="720" w:type="dxa"/>
          </w:tcPr>
          <w:p w:rsidR="00734330" w:rsidRPr="00CC6391" w:rsidRDefault="00734330" w:rsidP="0036406A">
            <w:pPr>
              <w:numPr>
                <w:ilvl w:val="0"/>
                <w:numId w:val="25"/>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25"/>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pStyle w:val="afb"/>
              <w:spacing w:before="0" w:after="0" w:line="276" w:lineRule="auto"/>
              <w:rPr>
                <w:szCs w:val="24"/>
              </w:rPr>
            </w:pPr>
            <w:r w:rsidRPr="00CC6391">
              <w:rPr>
                <w:szCs w:val="24"/>
              </w:rPr>
              <w:t>…</w:t>
            </w: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b/>
                <w:szCs w:val="24"/>
              </w:rPr>
            </w:pPr>
            <w:r w:rsidRPr="00CC6391">
              <w:rPr>
                <w:b/>
                <w:szCs w:val="24"/>
              </w:rPr>
              <w:t>ИТОГО за целый 2014 год</w:t>
            </w:r>
          </w:p>
        </w:tc>
        <w:tc>
          <w:tcPr>
            <w:tcW w:w="1440" w:type="dxa"/>
          </w:tcPr>
          <w:p w:rsidR="00734330" w:rsidRPr="00CC6391" w:rsidRDefault="00734330" w:rsidP="0036406A">
            <w:pPr>
              <w:pStyle w:val="afb"/>
              <w:spacing w:before="0" w:after="0" w:line="276" w:lineRule="auto"/>
              <w:rPr>
                <w:b/>
                <w:szCs w:val="24"/>
              </w:rPr>
            </w:pPr>
          </w:p>
        </w:tc>
        <w:tc>
          <w:tcPr>
            <w:tcW w:w="1440" w:type="dxa"/>
          </w:tcPr>
          <w:p w:rsidR="00734330" w:rsidRPr="00CC6391" w:rsidRDefault="00734330" w:rsidP="0036406A">
            <w:pPr>
              <w:pStyle w:val="afb"/>
              <w:spacing w:before="0" w:after="0" w:line="276" w:lineRule="auto"/>
              <w:jc w:val="center"/>
              <w:rPr>
                <w:b/>
                <w:szCs w:val="24"/>
              </w:rPr>
            </w:pPr>
            <w:r w:rsidRPr="00CC6391">
              <w:rPr>
                <w:szCs w:val="24"/>
              </w:rPr>
              <w:t>отзывы</w:t>
            </w:r>
          </w:p>
        </w:tc>
      </w:tr>
      <w:tr w:rsidR="00734330" w:rsidRPr="00CC6391" w:rsidTr="0036406A">
        <w:trPr>
          <w:cantSplit/>
        </w:trPr>
        <w:tc>
          <w:tcPr>
            <w:tcW w:w="720" w:type="dxa"/>
          </w:tcPr>
          <w:p w:rsidR="00734330" w:rsidRPr="00CC6391" w:rsidRDefault="00734330" w:rsidP="0036406A">
            <w:pPr>
              <w:numPr>
                <w:ilvl w:val="0"/>
                <w:numId w:val="14"/>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14"/>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szCs w:val="24"/>
              </w:rPr>
            </w:pPr>
            <w:r w:rsidRPr="00CC6391">
              <w:rPr>
                <w:b/>
                <w:szCs w:val="24"/>
              </w:rPr>
              <w:t>ИТОГО за целый 2015 год</w:t>
            </w: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jc w:val="center"/>
              <w:rPr>
                <w:szCs w:val="24"/>
              </w:rPr>
            </w:pPr>
            <w:r w:rsidRPr="00CC6391">
              <w:rPr>
                <w:szCs w:val="24"/>
              </w:rPr>
              <w:t>отзывы</w:t>
            </w:r>
          </w:p>
        </w:tc>
      </w:tr>
    </w:tbl>
    <w:p w:rsidR="00734330" w:rsidRPr="00CC6391" w:rsidRDefault="00734330" w:rsidP="00734330">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734330" w:rsidRPr="00CC6391" w:rsidRDefault="00734330" w:rsidP="00734330">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734330" w:rsidRPr="00CC6391" w:rsidRDefault="00734330" w:rsidP="00734330">
      <w:pPr>
        <w:spacing w:line="276" w:lineRule="auto"/>
        <w:rPr>
          <w:sz w:val="24"/>
          <w:szCs w:val="24"/>
        </w:rPr>
      </w:pPr>
      <w:r w:rsidRPr="00CC6391">
        <w:rPr>
          <w:sz w:val="24"/>
          <w:szCs w:val="24"/>
        </w:rPr>
        <w:t>_________________________________________________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Default="00734330" w:rsidP="00734330">
      <w:pPr>
        <w:spacing w:line="276" w:lineRule="auto"/>
        <w:ind w:right="3684"/>
        <w:jc w:val="center"/>
        <w:rPr>
          <w:b/>
          <w:sz w:val="24"/>
          <w:szCs w:val="24"/>
        </w:rPr>
      </w:pPr>
    </w:p>
    <w:p w:rsidR="00734330" w:rsidRDefault="00734330" w:rsidP="00734330">
      <w:pPr>
        <w:spacing w:line="276" w:lineRule="auto"/>
        <w:ind w:right="3684"/>
        <w:jc w:val="center"/>
        <w:rPr>
          <w:b/>
          <w:sz w:val="24"/>
          <w:szCs w:val="24"/>
        </w:rPr>
      </w:pPr>
    </w:p>
    <w:p w:rsidR="00734330" w:rsidRPr="00CC6391" w:rsidRDefault="00734330" w:rsidP="00734330">
      <w:pPr>
        <w:spacing w:line="276" w:lineRule="auto"/>
        <w:ind w:right="3684"/>
        <w:jc w:val="center"/>
        <w:rPr>
          <w:b/>
          <w:sz w:val="24"/>
          <w:szCs w:val="24"/>
        </w:rPr>
      </w:pPr>
    </w:p>
    <w:p w:rsidR="00734330" w:rsidRPr="003A53F8"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ind w:left="1134"/>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ind w:left="1134" w:hanging="1134"/>
        <w:rPr>
          <w:b/>
          <w:sz w:val="24"/>
          <w:szCs w:val="24"/>
        </w:rPr>
      </w:pPr>
    </w:p>
    <w:p w:rsidR="00734330" w:rsidRPr="00CC6391" w:rsidRDefault="00734330" w:rsidP="00734330">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 согласно ЕГРЮЛ.</w:t>
      </w:r>
    </w:p>
    <w:p w:rsidR="00734330" w:rsidRPr="00CC6391" w:rsidRDefault="00734330" w:rsidP="00734330">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734330" w:rsidRPr="00CC6391" w:rsidRDefault="00734330" w:rsidP="00734330">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734330" w:rsidRPr="00CC6391" w:rsidRDefault="00734330" w:rsidP="00734330">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734330" w:rsidRPr="00CC6391" w:rsidRDefault="00734330" w:rsidP="00734330">
      <w:pPr>
        <w:tabs>
          <w:tab w:val="left" w:pos="851"/>
          <w:tab w:val="center" w:pos="1134"/>
        </w:tabs>
        <w:spacing w:line="240" w:lineRule="auto"/>
        <w:ind w:firstLine="0"/>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pStyle w:val="21"/>
        <w:spacing w:line="276" w:lineRule="auto"/>
        <w:ind w:left="0" w:firstLine="0"/>
        <w:rPr>
          <w:sz w:val="24"/>
          <w:szCs w:val="24"/>
        </w:rPr>
      </w:pPr>
      <w:bookmarkStart w:id="10" w:name="_Toc445821446"/>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bookmarkEnd w:id="10"/>
    </w:p>
    <w:p w:rsidR="00734330" w:rsidRPr="00CC6391" w:rsidRDefault="00734330" w:rsidP="00734330">
      <w:pPr>
        <w:pStyle w:val="a4"/>
        <w:ind w:left="709" w:hanging="709"/>
        <w:rPr>
          <w:sz w:val="24"/>
          <w:szCs w:val="24"/>
        </w:rPr>
      </w:pPr>
      <w:r w:rsidRPr="00CC6391">
        <w:rPr>
          <w:sz w:val="24"/>
          <w:szCs w:val="24"/>
        </w:rPr>
        <w:t xml:space="preserve"> Форма Справки о материально-технических ресурсах</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sz w:val="24"/>
          <w:szCs w:val="24"/>
        </w:rPr>
      </w:pPr>
    </w:p>
    <w:p w:rsidR="00734330" w:rsidRPr="00CC6391" w:rsidRDefault="00734330" w:rsidP="00734330">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40" w:lineRule="auto"/>
        <w:rPr>
          <w:sz w:val="24"/>
          <w:szCs w:val="24"/>
        </w:rPr>
      </w:pPr>
    </w:p>
    <w:p w:rsidR="00734330" w:rsidRPr="00CC6391" w:rsidRDefault="00734330" w:rsidP="00734330">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734330" w:rsidRPr="00CC6391" w:rsidRDefault="00734330" w:rsidP="00734330">
      <w:pPr>
        <w:spacing w:line="240" w:lineRule="auto"/>
        <w:rPr>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734330" w:rsidRPr="00CC6391" w:rsidTr="0036406A">
        <w:trPr>
          <w:cantSplit/>
          <w:trHeight w:val="530"/>
        </w:trPr>
        <w:tc>
          <w:tcPr>
            <w:tcW w:w="720" w:type="dxa"/>
          </w:tcPr>
          <w:p w:rsidR="00734330" w:rsidRPr="00CC6391" w:rsidRDefault="00734330" w:rsidP="0036406A">
            <w:pPr>
              <w:pStyle w:val="af8"/>
              <w:spacing w:before="0" w:after="0"/>
              <w:rPr>
                <w:sz w:val="24"/>
                <w:szCs w:val="24"/>
              </w:rPr>
            </w:pPr>
            <w:r w:rsidRPr="00CC6391">
              <w:rPr>
                <w:sz w:val="24"/>
                <w:szCs w:val="24"/>
              </w:rPr>
              <w:t>№</w:t>
            </w:r>
          </w:p>
          <w:p w:rsidR="00734330" w:rsidRPr="00CC6391" w:rsidRDefault="00734330" w:rsidP="0036406A">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734330" w:rsidRPr="00CC6391" w:rsidRDefault="00734330" w:rsidP="0036406A">
            <w:pPr>
              <w:pStyle w:val="af8"/>
              <w:spacing w:before="0" w:after="0"/>
              <w:rPr>
                <w:sz w:val="24"/>
                <w:szCs w:val="24"/>
              </w:rPr>
            </w:pPr>
            <w:r w:rsidRPr="00CC6391">
              <w:rPr>
                <w:sz w:val="24"/>
                <w:szCs w:val="24"/>
              </w:rPr>
              <w:t>Наименование</w:t>
            </w:r>
          </w:p>
          <w:p w:rsidR="00734330" w:rsidRPr="00CC6391" w:rsidRDefault="00734330" w:rsidP="0036406A">
            <w:pPr>
              <w:pStyle w:val="af8"/>
              <w:spacing w:before="0" w:after="0"/>
              <w:rPr>
                <w:i/>
                <w:sz w:val="24"/>
                <w:szCs w:val="24"/>
              </w:rPr>
            </w:pPr>
            <w:r w:rsidRPr="00CC6391">
              <w:rPr>
                <w:i/>
                <w:sz w:val="24"/>
                <w:szCs w:val="24"/>
              </w:rPr>
              <w:t>(изготовитель, марка, год выпуска)</w:t>
            </w:r>
          </w:p>
        </w:tc>
        <w:tc>
          <w:tcPr>
            <w:tcW w:w="709" w:type="dxa"/>
          </w:tcPr>
          <w:p w:rsidR="00734330" w:rsidRPr="00CC6391" w:rsidRDefault="00734330" w:rsidP="0036406A">
            <w:pPr>
              <w:pStyle w:val="af8"/>
              <w:spacing w:before="0" w:after="0"/>
              <w:rPr>
                <w:sz w:val="24"/>
                <w:szCs w:val="24"/>
              </w:rPr>
            </w:pPr>
            <w:r w:rsidRPr="00CC6391">
              <w:rPr>
                <w:sz w:val="24"/>
                <w:szCs w:val="24"/>
              </w:rPr>
              <w:t>Кол-во</w:t>
            </w:r>
          </w:p>
        </w:tc>
        <w:tc>
          <w:tcPr>
            <w:tcW w:w="1701" w:type="dxa"/>
          </w:tcPr>
          <w:p w:rsidR="00734330" w:rsidRPr="00CC6391" w:rsidRDefault="00734330" w:rsidP="0036406A">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734330" w:rsidRPr="00CC6391" w:rsidRDefault="00734330" w:rsidP="0036406A">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734330" w:rsidRPr="00CC6391" w:rsidRDefault="00734330" w:rsidP="0036406A">
            <w:pPr>
              <w:pStyle w:val="af8"/>
              <w:spacing w:before="0" w:after="0"/>
              <w:rPr>
                <w:sz w:val="24"/>
                <w:szCs w:val="24"/>
              </w:rPr>
            </w:pPr>
          </w:p>
        </w:tc>
        <w:tc>
          <w:tcPr>
            <w:tcW w:w="2358" w:type="dxa"/>
          </w:tcPr>
          <w:p w:rsidR="00734330" w:rsidRPr="00CC6391" w:rsidRDefault="00734330" w:rsidP="0036406A">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734330" w:rsidRPr="00CC6391" w:rsidRDefault="00734330" w:rsidP="0036406A">
            <w:pPr>
              <w:pStyle w:val="af8"/>
              <w:spacing w:before="0" w:after="0"/>
              <w:rPr>
                <w:sz w:val="24"/>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pStyle w:val="afb"/>
              <w:spacing w:before="0" w:after="0"/>
              <w:rPr>
                <w:szCs w:val="24"/>
              </w:rPr>
            </w:pPr>
            <w:r w:rsidRPr="00CC6391">
              <w:rPr>
                <w:szCs w:val="24"/>
              </w:rPr>
              <w:t>…</w:t>
            </w: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bl>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r w:rsidRPr="00CC6391">
        <w:rPr>
          <w:sz w:val="24"/>
          <w:szCs w:val="24"/>
        </w:rPr>
        <w:t>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40" w:lineRule="auto"/>
        <w:ind w:firstLine="0"/>
        <w:jc w:val="left"/>
        <w:rPr>
          <w:rFonts w:eastAsia="Calibri"/>
          <w:snapToGrid/>
          <w:sz w:val="24"/>
          <w:szCs w:val="24"/>
          <w:lang w:eastAsia="en-US"/>
        </w:rPr>
      </w:pPr>
      <w:r w:rsidRPr="00CC6391">
        <w:rPr>
          <w:sz w:val="24"/>
          <w:szCs w:val="24"/>
        </w:rPr>
        <w:br w:type="page"/>
      </w:r>
    </w:p>
    <w:p w:rsidR="00734330" w:rsidRPr="00CC6391" w:rsidRDefault="00734330" w:rsidP="00734330">
      <w:pPr>
        <w:pStyle w:val="a4"/>
        <w:ind w:left="1134"/>
        <w:rPr>
          <w:b/>
          <w:sz w:val="24"/>
          <w:szCs w:val="24"/>
        </w:rPr>
      </w:pPr>
      <w:r w:rsidRPr="00CC6391">
        <w:rPr>
          <w:b/>
          <w:sz w:val="24"/>
          <w:szCs w:val="24"/>
        </w:rPr>
        <w:t>Инструкции по заполнению</w:t>
      </w: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pStyle w:val="21"/>
        <w:spacing w:line="276" w:lineRule="auto"/>
        <w:ind w:left="0" w:firstLine="0"/>
        <w:rPr>
          <w:sz w:val="24"/>
          <w:szCs w:val="24"/>
        </w:rPr>
      </w:pPr>
      <w:bookmarkStart w:id="11" w:name="_Toc445821447"/>
      <w:r w:rsidRPr="00CC6391">
        <w:rPr>
          <w:sz w:val="24"/>
          <w:szCs w:val="24"/>
        </w:rPr>
        <w:t xml:space="preserve">Справка о кадровых ресурсах (форма </w:t>
      </w:r>
      <w:r>
        <w:rPr>
          <w:sz w:val="24"/>
          <w:szCs w:val="24"/>
        </w:rPr>
        <w:t>8</w:t>
      </w:r>
      <w:r w:rsidRPr="00CC6391">
        <w:rPr>
          <w:sz w:val="24"/>
          <w:szCs w:val="24"/>
        </w:rPr>
        <w:t>)</w:t>
      </w:r>
      <w:bookmarkEnd w:id="11"/>
    </w:p>
    <w:p w:rsidR="00734330" w:rsidRPr="00CC6391" w:rsidRDefault="00734330" w:rsidP="00734330">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uppressAutoHyphens/>
        <w:spacing w:line="276" w:lineRule="auto"/>
        <w:ind w:firstLine="0"/>
        <w:jc w:val="center"/>
        <w:rPr>
          <w:b/>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Справка о кадровых ресурсах</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734330" w:rsidRPr="00CC6391" w:rsidTr="0036406A">
        <w:trPr>
          <w:trHeight w:val="551"/>
        </w:trPr>
        <w:tc>
          <w:tcPr>
            <w:tcW w:w="695" w:type="dxa"/>
          </w:tcPr>
          <w:p w:rsidR="00734330" w:rsidRPr="00CC6391" w:rsidRDefault="00734330" w:rsidP="0036406A">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734330" w:rsidRPr="00CC6391" w:rsidRDefault="00734330" w:rsidP="0036406A">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734330" w:rsidRPr="00CC6391" w:rsidRDefault="00734330" w:rsidP="0036406A">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734330" w:rsidRPr="00CC6391" w:rsidRDefault="00734330" w:rsidP="0036406A">
            <w:pPr>
              <w:pStyle w:val="af8"/>
              <w:spacing w:before="0" w:after="0" w:line="276" w:lineRule="auto"/>
              <w:rPr>
                <w:sz w:val="24"/>
                <w:szCs w:val="24"/>
              </w:rPr>
            </w:pPr>
            <w:r w:rsidRPr="00CC6391">
              <w:rPr>
                <w:sz w:val="24"/>
                <w:szCs w:val="24"/>
              </w:rPr>
              <w:t>Должность</w:t>
            </w:r>
          </w:p>
        </w:tc>
        <w:tc>
          <w:tcPr>
            <w:tcW w:w="2747" w:type="dxa"/>
          </w:tcPr>
          <w:p w:rsidR="00734330" w:rsidRPr="00CC6391" w:rsidRDefault="00734330" w:rsidP="0036406A">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734330" w:rsidRPr="00CC6391" w:rsidTr="0036406A">
        <w:trPr>
          <w:cantSplit/>
        </w:trPr>
        <w:tc>
          <w:tcPr>
            <w:tcW w:w="10246" w:type="dxa"/>
            <w:gridSpan w:val="5"/>
          </w:tcPr>
          <w:p w:rsidR="00734330" w:rsidRPr="00CC6391" w:rsidRDefault="00734330" w:rsidP="0036406A">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734330" w:rsidRPr="00CC6391" w:rsidTr="0036406A">
        <w:tc>
          <w:tcPr>
            <w:tcW w:w="695" w:type="dxa"/>
          </w:tcPr>
          <w:p w:rsidR="00734330" w:rsidRPr="00CC6391" w:rsidRDefault="00734330" w:rsidP="0036406A">
            <w:pPr>
              <w:numPr>
                <w:ilvl w:val="0"/>
                <w:numId w:val="9"/>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numPr>
                <w:ilvl w:val="0"/>
                <w:numId w:val="9"/>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10246" w:type="dxa"/>
            <w:gridSpan w:val="5"/>
          </w:tcPr>
          <w:p w:rsidR="00734330" w:rsidRPr="00CC6391" w:rsidRDefault="00734330" w:rsidP="0036406A">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734330" w:rsidRPr="00CC6391" w:rsidTr="0036406A">
        <w:tc>
          <w:tcPr>
            <w:tcW w:w="695" w:type="dxa"/>
          </w:tcPr>
          <w:p w:rsidR="00734330" w:rsidRPr="00CC6391" w:rsidRDefault="00734330" w:rsidP="0036406A">
            <w:pPr>
              <w:numPr>
                <w:ilvl w:val="0"/>
                <w:numId w:val="10"/>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numPr>
                <w:ilvl w:val="0"/>
                <w:numId w:val="10"/>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vAlign w:val="bottom"/>
          </w:tcPr>
          <w:p w:rsidR="00734330" w:rsidRPr="00CC6391" w:rsidRDefault="00734330" w:rsidP="0036406A">
            <w:pPr>
              <w:spacing w:line="276" w:lineRule="auto"/>
              <w:ind w:left="360" w:hanging="360"/>
              <w:jc w:val="left"/>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10246" w:type="dxa"/>
            <w:gridSpan w:val="5"/>
          </w:tcPr>
          <w:p w:rsidR="00734330" w:rsidRPr="00CC6391" w:rsidRDefault="00734330" w:rsidP="0036406A">
            <w:pPr>
              <w:pStyle w:val="afb"/>
              <w:spacing w:before="0" w:after="0" w:line="276" w:lineRule="auto"/>
              <w:rPr>
                <w:szCs w:val="24"/>
              </w:rPr>
            </w:pPr>
            <w:r w:rsidRPr="00CC6391">
              <w:rPr>
                <w:szCs w:val="24"/>
              </w:rPr>
              <w:t>Прочий персонал (планируемый для исполнения договора)</w:t>
            </w: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1.</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2.</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jc w:val="center"/>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jc w:val="center"/>
              <w:rPr>
                <w:szCs w:val="24"/>
              </w:rPr>
            </w:pPr>
          </w:p>
        </w:tc>
      </w:tr>
    </w:tbl>
    <w:p w:rsidR="00734330" w:rsidRPr="00CC6391" w:rsidRDefault="00734330" w:rsidP="00734330">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734330" w:rsidRPr="00CC6391" w:rsidTr="0036406A">
        <w:trPr>
          <w:trHeight w:val="360"/>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line="276" w:lineRule="auto"/>
              <w:rPr>
                <w:color w:val="000000"/>
                <w:sz w:val="24"/>
                <w:szCs w:val="24"/>
              </w:rPr>
            </w:pPr>
            <w:r w:rsidRPr="00CC6391">
              <w:rPr>
                <w:color w:val="000000"/>
                <w:sz w:val="24"/>
                <w:szCs w:val="24"/>
              </w:rPr>
              <w:t>Штатная численность компании, чел.</w:t>
            </w:r>
          </w:p>
        </w:tc>
      </w:tr>
      <w:tr w:rsidR="00734330" w:rsidRPr="00CC6391" w:rsidTr="0036406A">
        <w:trPr>
          <w:trHeight w:val="343"/>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trHeight w:val="360"/>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trHeight w:val="377"/>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bl>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keepNext/>
        <w:spacing w:line="276" w:lineRule="auto"/>
        <w:rPr>
          <w:b/>
          <w:sz w:val="24"/>
          <w:szCs w:val="24"/>
        </w:rPr>
      </w:pPr>
    </w:p>
    <w:p w:rsidR="00734330" w:rsidRPr="00CC6391"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ind w:left="993" w:hanging="993"/>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ind w:left="1134"/>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734330" w:rsidRPr="00CC6391" w:rsidRDefault="00734330" w:rsidP="00734330">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734330" w:rsidRPr="00CC6391" w:rsidRDefault="00734330" w:rsidP="00734330">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734330" w:rsidRPr="00CC6391" w:rsidRDefault="00734330" w:rsidP="00734330">
      <w:pPr>
        <w:spacing w:line="240" w:lineRule="auto"/>
        <w:ind w:left="993" w:hanging="993"/>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pStyle w:val="21"/>
        <w:spacing w:line="276" w:lineRule="auto"/>
        <w:ind w:left="0" w:firstLine="0"/>
        <w:rPr>
          <w:sz w:val="24"/>
          <w:szCs w:val="24"/>
        </w:rPr>
      </w:pPr>
      <w:bookmarkStart w:id="12" w:name="_Toc445821448"/>
      <w:r w:rsidRPr="00CC6391">
        <w:rPr>
          <w:sz w:val="24"/>
          <w:szCs w:val="24"/>
        </w:rPr>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12"/>
    </w:p>
    <w:p w:rsidR="00734330" w:rsidRPr="00CC6391" w:rsidRDefault="00734330" w:rsidP="00734330">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pacing w:line="276" w:lineRule="auto"/>
        <w:jc w:val="center"/>
        <w:rPr>
          <w:sz w:val="24"/>
          <w:szCs w:val="24"/>
        </w:rPr>
      </w:pPr>
      <w:r w:rsidRPr="00CC6391">
        <w:rPr>
          <w:sz w:val="24"/>
          <w:szCs w:val="24"/>
        </w:rPr>
        <w:t>Уважаемые господа!</w:t>
      </w:r>
    </w:p>
    <w:p w:rsidR="00734330" w:rsidRPr="00CC6391" w:rsidRDefault="00734330" w:rsidP="00734330">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734330" w:rsidRPr="00CC6391" w:rsidRDefault="00734330" w:rsidP="00734330">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734330" w:rsidRPr="00CC6391" w:rsidRDefault="00734330" w:rsidP="00734330">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734330" w:rsidRPr="00CC6391" w:rsidRDefault="00734330" w:rsidP="00734330">
      <w:pPr>
        <w:spacing w:line="276" w:lineRule="auto"/>
        <w:rPr>
          <w:sz w:val="24"/>
          <w:szCs w:val="24"/>
        </w:rPr>
      </w:pPr>
    </w:p>
    <w:p w:rsidR="00734330" w:rsidRPr="00CC6391" w:rsidRDefault="00734330" w:rsidP="00734330">
      <w:pPr>
        <w:spacing w:line="276" w:lineRule="auto"/>
        <w:rPr>
          <w:sz w:val="24"/>
          <w:szCs w:val="24"/>
        </w:rPr>
      </w:pPr>
      <w:r w:rsidRPr="00CC6391">
        <w:rPr>
          <w:sz w:val="24"/>
          <w:szCs w:val="24"/>
        </w:rPr>
        <w:t>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36406A" w:rsidRPr="0036406A" w:rsidRDefault="0036406A" w:rsidP="0036406A">
      <w:pPr>
        <w:pBdr>
          <w:bottom w:val="single" w:sz="4" w:space="1" w:color="auto"/>
        </w:pBdr>
        <w:shd w:val="clear" w:color="auto" w:fill="E0E0E0"/>
        <w:spacing w:line="276" w:lineRule="auto"/>
        <w:ind w:right="21" w:firstLine="0"/>
        <w:jc w:val="center"/>
        <w:rPr>
          <w:b/>
          <w:color w:val="000000"/>
          <w:spacing w:val="36"/>
          <w:sz w:val="24"/>
          <w:szCs w:val="24"/>
        </w:rPr>
      </w:pPr>
      <w:r>
        <w:rPr>
          <w:b/>
          <w:color w:val="000000"/>
          <w:spacing w:val="36"/>
          <w:sz w:val="24"/>
          <w:szCs w:val="24"/>
        </w:rPr>
        <w:t>конец форм</w:t>
      </w: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Pr="00CC6391" w:rsidRDefault="0036406A" w:rsidP="0036406A">
      <w:pPr>
        <w:pStyle w:val="a4"/>
        <w:spacing w:line="276" w:lineRule="auto"/>
        <w:ind w:left="0" w:firstLine="0"/>
        <w:rPr>
          <w:b/>
          <w:sz w:val="24"/>
          <w:szCs w:val="24"/>
        </w:rPr>
      </w:pPr>
      <w:r w:rsidRPr="00CC6391">
        <w:rPr>
          <w:b/>
          <w:sz w:val="24"/>
          <w:szCs w:val="24"/>
        </w:rPr>
        <w:t>Инструкции по заполнению</w:t>
      </w:r>
    </w:p>
    <w:p w:rsidR="0036406A" w:rsidRPr="00CC6391" w:rsidRDefault="0036406A" w:rsidP="0036406A">
      <w:pPr>
        <w:pStyle w:val="a4"/>
        <w:numPr>
          <w:ilvl w:val="0"/>
          <w:numId w:val="0"/>
        </w:numPr>
        <w:spacing w:line="276" w:lineRule="auto"/>
        <w:rPr>
          <w:sz w:val="24"/>
          <w:szCs w:val="24"/>
        </w:rPr>
      </w:pPr>
    </w:p>
    <w:p w:rsidR="0036406A" w:rsidRPr="00CC6391" w:rsidRDefault="0036406A" w:rsidP="0036406A">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36406A" w:rsidRPr="00CC6391" w:rsidRDefault="0036406A" w:rsidP="0036406A">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36406A" w:rsidRPr="00CC6391" w:rsidRDefault="0036406A" w:rsidP="0036406A">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36406A" w:rsidRPr="00CC6391" w:rsidRDefault="0036406A" w:rsidP="0036406A">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36406A" w:rsidRPr="00CC6391" w:rsidRDefault="0036406A" w:rsidP="0036406A">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r>
        <w:rPr>
          <w:b/>
          <w:color w:val="000000"/>
          <w:sz w:val="24"/>
          <w:szCs w:val="24"/>
        </w:rPr>
        <w:t xml:space="preserve">5.0  </w:t>
      </w: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r>
        <w:rPr>
          <w:b/>
          <w:color w:val="000000"/>
          <w:sz w:val="24"/>
          <w:szCs w:val="24"/>
        </w:rPr>
        <w:t xml:space="preserve"> (форма 10)</w:t>
      </w:r>
    </w:p>
    <w:p w:rsidR="0036406A" w:rsidRPr="0036406A" w:rsidRDefault="0036406A" w:rsidP="0036406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36406A" w:rsidRPr="002B23CC" w:rsidTr="0036406A">
        <w:trPr>
          <w:gridBefore w:val="2"/>
          <w:gridAfter w:val="1"/>
          <w:wBefore w:w="38" w:type="pct"/>
          <w:wAfter w:w="7" w:type="pct"/>
          <w:tblCellSpacing w:w="0" w:type="dxa"/>
        </w:trPr>
        <w:tc>
          <w:tcPr>
            <w:tcW w:w="4955" w:type="pct"/>
            <w:gridSpan w:val="10"/>
            <w:shd w:val="clear" w:color="auto" w:fill="FFFFFF" w:themeFill="background1"/>
            <w:hideMark/>
          </w:tcPr>
          <w:p w:rsidR="0036406A" w:rsidRDefault="0036406A" w:rsidP="0036406A">
            <w:pPr>
              <w:spacing w:line="276" w:lineRule="auto"/>
              <w:rPr>
                <w:sz w:val="24"/>
                <w:szCs w:val="24"/>
              </w:rPr>
            </w:pPr>
          </w:p>
          <w:p w:rsidR="0036406A" w:rsidRPr="002B23CC" w:rsidRDefault="0036406A" w:rsidP="0036406A">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36406A" w:rsidRPr="008A2D40" w:rsidRDefault="0036406A" w:rsidP="0036406A">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36406A" w:rsidRPr="008A2D40" w:rsidRDefault="0036406A" w:rsidP="0036406A">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36406A" w:rsidRPr="008A2D40" w:rsidRDefault="0036406A" w:rsidP="0036406A">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не более 101</w:t>
            </w:r>
          </w:p>
          <w:p w:rsidR="0036406A" w:rsidRPr="008A2D40" w:rsidRDefault="0036406A" w:rsidP="0036406A">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не более 800</w:t>
            </w:r>
          </w:p>
          <w:p w:rsidR="0036406A" w:rsidRPr="008A2D40" w:rsidRDefault="0036406A" w:rsidP="0036406A">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15" w:type="dxa"/>
        </w:tblPrEx>
        <w:trPr>
          <w:gridBefore w:val="1"/>
          <w:wBefore w:w="26" w:type="pct"/>
          <w:tblCellSpacing w:w="15" w:type="dxa"/>
        </w:trPr>
        <w:tc>
          <w:tcPr>
            <w:tcW w:w="1573" w:type="pct"/>
            <w:gridSpan w:val="3"/>
            <w:vAlign w:val="center"/>
            <w:hideMark/>
          </w:tcPr>
          <w:p w:rsidR="0036406A" w:rsidRPr="002B23CC" w:rsidRDefault="0036406A" w:rsidP="0036406A">
            <w:pPr>
              <w:spacing w:line="276" w:lineRule="auto"/>
              <w:rPr>
                <w:b/>
                <w:bCs/>
                <w:color w:val="000000"/>
                <w:sz w:val="24"/>
                <w:szCs w:val="24"/>
              </w:rPr>
            </w:pPr>
          </w:p>
          <w:p w:rsidR="0036406A" w:rsidRDefault="0036406A" w:rsidP="0036406A">
            <w:pPr>
              <w:spacing w:line="276" w:lineRule="auto"/>
              <w:rPr>
                <w:b/>
                <w:bCs/>
                <w:color w:val="000000"/>
                <w:sz w:val="24"/>
                <w:szCs w:val="24"/>
              </w:rPr>
            </w:pPr>
          </w:p>
          <w:p w:rsidR="0036406A" w:rsidRPr="002B23CC" w:rsidRDefault="0036406A" w:rsidP="0036406A">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36406A" w:rsidRDefault="0036406A" w:rsidP="0036406A">
            <w:pPr>
              <w:spacing w:line="276" w:lineRule="auto"/>
              <w:rPr>
                <w:color w:val="000000"/>
                <w:sz w:val="24"/>
                <w:szCs w:val="24"/>
              </w:rPr>
            </w:pPr>
          </w:p>
          <w:p w:rsidR="0036406A" w:rsidRDefault="0036406A" w:rsidP="0036406A">
            <w:pPr>
              <w:spacing w:line="276" w:lineRule="auto"/>
              <w:rPr>
                <w:color w:val="000000"/>
                <w:sz w:val="24"/>
                <w:szCs w:val="24"/>
              </w:rPr>
            </w:pPr>
          </w:p>
          <w:p w:rsidR="0036406A" w:rsidRPr="002B23CC" w:rsidRDefault="0036406A" w:rsidP="0036406A">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36406A" w:rsidRDefault="0036406A" w:rsidP="0036406A">
            <w:pPr>
              <w:spacing w:line="276" w:lineRule="auto"/>
              <w:rPr>
                <w:color w:val="000000"/>
                <w:sz w:val="24"/>
                <w:szCs w:val="24"/>
              </w:rPr>
            </w:pPr>
          </w:p>
          <w:p w:rsidR="0036406A" w:rsidRDefault="0036406A" w:rsidP="0036406A">
            <w:pPr>
              <w:spacing w:line="276" w:lineRule="auto"/>
              <w:rPr>
                <w:color w:val="000000"/>
                <w:sz w:val="24"/>
                <w:szCs w:val="24"/>
              </w:rPr>
            </w:pPr>
          </w:p>
          <w:p w:rsidR="0036406A" w:rsidRPr="002B23CC" w:rsidRDefault="0036406A" w:rsidP="0036406A">
            <w:pPr>
              <w:spacing w:line="276" w:lineRule="auto"/>
              <w:ind w:firstLine="0"/>
              <w:rPr>
                <w:color w:val="000000"/>
                <w:sz w:val="24"/>
                <w:szCs w:val="24"/>
              </w:rPr>
            </w:pPr>
            <w:r w:rsidRPr="002B23CC">
              <w:rPr>
                <w:color w:val="000000"/>
                <w:sz w:val="24"/>
                <w:szCs w:val="24"/>
              </w:rPr>
              <w:t>_________________________ /</w:t>
            </w:r>
          </w:p>
        </w:tc>
      </w:tr>
      <w:tr w:rsidR="0036406A" w:rsidRPr="002B23CC" w:rsidTr="0036406A">
        <w:tblPrEx>
          <w:tblCellSpacing w:w="15" w:type="dxa"/>
        </w:tblPrEx>
        <w:trPr>
          <w:gridBefore w:val="1"/>
          <w:wBefore w:w="26" w:type="pct"/>
          <w:tblCellSpacing w:w="15" w:type="dxa"/>
        </w:trPr>
        <w:tc>
          <w:tcPr>
            <w:tcW w:w="1573" w:type="pct"/>
            <w:gridSpan w:val="3"/>
            <w:hideMark/>
          </w:tcPr>
          <w:p w:rsidR="0036406A" w:rsidRPr="002B23CC" w:rsidRDefault="0036406A" w:rsidP="0036406A">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36406A" w:rsidRPr="002B23CC" w:rsidRDefault="0036406A" w:rsidP="0036406A">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36406A" w:rsidRPr="002B23CC" w:rsidRDefault="0036406A" w:rsidP="0036406A">
            <w:pPr>
              <w:spacing w:line="276" w:lineRule="auto"/>
              <w:jc w:val="center"/>
              <w:rPr>
                <w:color w:val="000000"/>
                <w:sz w:val="24"/>
                <w:szCs w:val="24"/>
              </w:rPr>
            </w:pPr>
            <w:r w:rsidRPr="002B23CC">
              <w:rPr>
                <w:color w:val="000000"/>
                <w:sz w:val="24"/>
                <w:szCs w:val="24"/>
              </w:rPr>
              <w:t>ФИО</w:t>
            </w:r>
          </w:p>
        </w:tc>
      </w:tr>
    </w:tbl>
    <w:p w:rsidR="0036406A" w:rsidRPr="00CC6391" w:rsidRDefault="0036406A" w:rsidP="00734330">
      <w:pPr>
        <w:spacing w:line="276" w:lineRule="auto"/>
        <w:ind w:right="3684"/>
        <w:jc w:val="center"/>
        <w:rPr>
          <w:sz w:val="24"/>
          <w:szCs w:val="24"/>
          <w:vertAlign w:val="superscript"/>
        </w:rPr>
      </w:pPr>
    </w:p>
    <w:p w:rsidR="00734330" w:rsidRDefault="00734330"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Pr="00CC6391" w:rsidRDefault="0036406A" w:rsidP="00734330">
      <w:pPr>
        <w:spacing w:line="276" w:lineRule="auto"/>
        <w:ind w:right="3684"/>
        <w:jc w:val="center"/>
        <w:rPr>
          <w:sz w:val="24"/>
          <w:szCs w:val="24"/>
          <w:vertAlign w:val="superscript"/>
        </w:rPr>
      </w:pPr>
    </w:p>
    <w:p w:rsidR="00734330" w:rsidRPr="00CC6391" w:rsidRDefault="00734330" w:rsidP="0073433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76" w:lineRule="auto"/>
        <w:rPr>
          <w:sz w:val="24"/>
          <w:szCs w:val="24"/>
        </w:rPr>
      </w:pPr>
    </w:p>
    <w:p w:rsidR="0036406A" w:rsidRPr="0036406A" w:rsidRDefault="00734330" w:rsidP="00734330">
      <w:pPr>
        <w:spacing w:line="276" w:lineRule="auto"/>
        <w:ind w:firstLine="0"/>
        <w:jc w:val="left"/>
        <w:rPr>
          <w:sz w:val="24"/>
          <w:szCs w:val="24"/>
        </w:rPr>
      </w:pPr>
      <w:r w:rsidRPr="00CC6391">
        <w:rPr>
          <w:sz w:val="24"/>
          <w:szCs w:val="24"/>
        </w:rPr>
        <w:br w:type="page"/>
      </w:r>
    </w:p>
    <w:p w:rsidR="00734330" w:rsidRPr="000E2B07" w:rsidRDefault="00734330" w:rsidP="0036406A">
      <w:pPr>
        <w:pStyle w:val="1"/>
        <w:numPr>
          <w:ilvl w:val="0"/>
          <w:numId w:val="33"/>
        </w:numPr>
        <w:rPr>
          <w:rFonts w:ascii="Times New Roman" w:hAnsi="Times New Roman"/>
          <w:sz w:val="28"/>
          <w:szCs w:val="28"/>
        </w:rPr>
      </w:pPr>
      <w:bookmarkStart w:id="13" w:name="_Toc445821449"/>
      <w:r w:rsidRPr="000E2B07">
        <w:rPr>
          <w:rFonts w:ascii="Times New Roman" w:hAnsi="Times New Roman"/>
          <w:sz w:val="28"/>
          <w:szCs w:val="28"/>
        </w:rPr>
        <w:t>ПРОЕКТ  ДОГОВОРА (с приложениями)</w:t>
      </w:r>
      <w:bookmarkEnd w:id="13"/>
    </w:p>
    <w:p w:rsidR="00734330" w:rsidRPr="00DB1AA5" w:rsidRDefault="00734330" w:rsidP="00734330">
      <w:pPr>
        <w:autoSpaceDE w:val="0"/>
        <w:autoSpaceDN w:val="0"/>
        <w:jc w:val="center"/>
        <w:rPr>
          <w:rFonts w:ascii="Verdana" w:hAnsi="Verdana"/>
          <w:sz w:val="22"/>
          <w:szCs w:val="22"/>
        </w:rPr>
      </w:pPr>
    </w:p>
    <w:p w:rsidR="00734330" w:rsidRPr="007323A5" w:rsidRDefault="00734330" w:rsidP="00734330">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4330" w:rsidRPr="007323A5" w:rsidRDefault="00734330" w:rsidP="00734330">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4330" w:rsidRPr="007323A5" w:rsidRDefault="00734330" w:rsidP="00734330">
      <w:pPr>
        <w:autoSpaceDE w:val="0"/>
        <w:autoSpaceDN w:val="0"/>
        <w:ind w:firstLine="540"/>
        <w:rPr>
          <w:sz w:val="22"/>
          <w:szCs w:val="22"/>
        </w:rPr>
      </w:pP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4330" w:rsidRPr="007323A5" w:rsidRDefault="00734330" w:rsidP="00734330">
      <w:pPr>
        <w:tabs>
          <w:tab w:val="left" w:pos="9214"/>
          <w:tab w:val="left" w:pos="9356"/>
        </w:tabs>
        <w:spacing w:before="120" w:after="120"/>
        <w:ind w:right="45"/>
        <w:jc w:val="center"/>
        <w:rPr>
          <w:b/>
          <w:sz w:val="22"/>
          <w:szCs w:val="22"/>
        </w:rPr>
      </w:pPr>
      <w:r w:rsidRPr="007323A5">
        <w:rPr>
          <w:b/>
          <w:sz w:val="22"/>
          <w:szCs w:val="22"/>
        </w:rPr>
        <w:t>1. Предмет Договора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4330" w:rsidRPr="007323A5" w:rsidRDefault="00734330" w:rsidP="00734330">
      <w:pPr>
        <w:tabs>
          <w:tab w:val="left" w:pos="0"/>
        </w:tabs>
        <w:autoSpaceDE w:val="0"/>
        <w:autoSpaceDN w:val="0"/>
        <w:spacing w:before="120" w:after="120"/>
        <w:jc w:val="center"/>
        <w:rPr>
          <w:b/>
          <w:sz w:val="22"/>
          <w:szCs w:val="22"/>
        </w:rPr>
      </w:pPr>
      <w:r w:rsidRPr="007323A5">
        <w:rPr>
          <w:b/>
          <w:sz w:val="22"/>
          <w:szCs w:val="22"/>
        </w:rPr>
        <w:t>2. Условия поставки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4330" w:rsidRPr="007323A5" w:rsidRDefault="00734330" w:rsidP="00734330">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4330" w:rsidRPr="007323A5" w:rsidRDefault="00734330" w:rsidP="00734330">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3.3.1. по количеству:</w:t>
      </w:r>
    </w:p>
    <w:p w:rsidR="00734330" w:rsidRPr="007323A5" w:rsidRDefault="00734330" w:rsidP="00734330">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4330" w:rsidRPr="007323A5" w:rsidRDefault="00734330" w:rsidP="00734330">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4330" w:rsidRPr="007323A5" w:rsidRDefault="00734330" w:rsidP="00734330">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4330" w:rsidRPr="007323A5" w:rsidRDefault="00734330" w:rsidP="00734330">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телеграммой;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4330" w:rsidRPr="007323A5" w:rsidRDefault="00734330" w:rsidP="00734330">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4330" w:rsidRPr="007323A5" w:rsidRDefault="00734330" w:rsidP="00734330">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4330" w:rsidRPr="007323A5" w:rsidRDefault="00734330" w:rsidP="00734330">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4330" w:rsidRPr="007323A5" w:rsidRDefault="00734330" w:rsidP="00734330">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4330" w:rsidRPr="007323A5" w:rsidRDefault="00734330" w:rsidP="00734330">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4330" w:rsidRPr="007323A5" w:rsidRDefault="00734330" w:rsidP="00734330">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4330" w:rsidRPr="007323A5" w:rsidRDefault="00734330" w:rsidP="00734330">
      <w:pPr>
        <w:tabs>
          <w:tab w:val="num" w:pos="1276"/>
        </w:tabs>
        <w:autoSpaceDE w:val="0"/>
        <w:autoSpaceDN w:val="0"/>
        <w:rPr>
          <w:sz w:val="22"/>
          <w:szCs w:val="22"/>
          <w:lang w:val="sr-Cyrl-CS"/>
        </w:rPr>
      </w:pP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4330" w:rsidRPr="007323A5" w:rsidRDefault="00734330" w:rsidP="00734330">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4330" w:rsidRPr="007323A5" w:rsidRDefault="00734330" w:rsidP="00734330">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4330" w:rsidRPr="007323A5" w:rsidRDefault="00734330" w:rsidP="00734330">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4330" w:rsidRPr="007323A5" w:rsidRDefault="00734330" w:rsidP="00734330">
      <w:pPr>
        <w:tabs>
          <w:tab w:val="num" w:pos="1276"/>
        </w:tabs>
        <w:autoSpaceDE w:val="0"/>
        <w:autoSpaceDN w:val="0"/>
        <w:rPr>
          <w:sz w:val="22"/>
          <w:szCs w:val="22"/>
        </w:rPr>
      </w:pPr>
    </w:p>
    <w:p w:rsidR="00734330" w:rsidRPr="007323A5" w:rsidRDefault="00734330" w:rsidP="00734330">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4330" w:rsidRPr="007323A5" w:rsidRDefault="00734330" w:rsidP="00734330">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4330" w:rsidRPr="007323A5" w:rsidRDefault="00734330" w:rsidP="00734330">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4330" w:rsidRPr="007323A5" w:rsidRDefault="00734330" w:rsidP="00734330">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4330" w:rsidRPr="007323A5" w:rsidRDefault="00734330" w:rsidP="00734330">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4330" w:rsidRPr="007323A5" w:rsidRDefault="00734330" w:rsidP="00734330">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4330" w:rsidRPr="007323A5" w:rsidRDefault="00734330" w:rsidP="00734330">
      <w:pPr>
        <w:tabs>
          <w:tab w:val="num" w:pos="1276"/>
        </w:tabs>
        <w:autoSpaceDE w:val="0"/>
        <w:autoSpaceDN w:val="0"/>
        <w:rPr>
          <w:sz w:val="22"/>
          <w:szCs w:val="22"/>
        </w:rPr>
      </w:pPr>
      <w:r w:rsidRPr="007323A5">
        <w:rPr>
          <w:sz w:val="22"/>
          <w:szCs w:val="22"/>
        </w:rPr>
        <w:t>9.4.</w:t>
      </w:r>
      <w:r w:rsidRPr="007323A5">
        <w:rPr>
          <w:sz w:val="22"/>
          <w:szCs w:val="22"/>
        </w:rPr>
        <w:tab/>
        <w:t>Обязанность доказывания обстоятельства непреодолимой силы лежит на Стороне, не исполнившей свои обязательства.</w:t>
      </w:r>
    </w:p>
    <w:p w:rsidR="00734330" w:rsidRPr="007323A5" w:rsidRDefault="00734330" w:rsidP="00734330">
      <w:pPr>
        <w:spacing w:before="120" w:after="120"/>
        <w:jc w:val="center"/>
        <w:rPr>
          <w:b/>
          <w:sz w:val="22"/>
          <w:szCs w:val="22"/>
          <w:lang w:val="sr-Cyrl-CS"/>
        </w:rPr>
      </w:pPr>
      <w:r w:rsidRPr="007323A5">
        <w:rPr>
          <w:b/>
          <w:sz w:val="22"/>
          <w:szCs w:val="22"/>
          <w:lang w:val="sr-Cyrl-CS"/>
        </w:rPr>
        <w:t>10. Прочие условия</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4330" w:rsidRPr="007323A5" w:rsidRDefault="00734330" w:rsidP="00734330">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4330" w:rsidRPr="007323A5" w:rsidRDefault="00734330" w:rsidP="00734330">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4330" w:rsidRPr="007323A5" w:rsidRDefault="00734330" w:rsidP="00734330">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4330" w:rsidRPr="007323A5" w:rsidRDefault="00734330" w:rsidP="00734330">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4330" w:rsidRPr="007323A5" w:rsidTr="0036406A">
        <w:tc>
          <w:tcPr>
            <w:tcW w:w="4784" w:type="dxa"/>
          </w:tcPr>
          <w:p w:rsidR="00734330" w:rsidRPr="007323A5" w:rsidRDefault="00734330" w:rsidP="0036406A">
            <w:pPr>
              <w:tabs>
                <w:tab w:val="left" w:pos="9720"/>
              </w:tabs>
              <w:rPr>
                <w:b/>
                <w:sz w:val="22"/>
                <w:szCs w:val="22"/>
              </w:rPr>
            </w:pPr>
            <w:r w:rsidRPr="007323A5">
              <w:rPr>
                <w:b/>
                <w:sz w:val="22"/>
                <w:szCs w:val="22"/>
              </w:rPr>
              <w:t>Поставщик</w:t>
            </w: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firstLine="0"/>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r w:rsidRPr="007323A5">
              <w:rPr>
                <w:sz w:val="22"/>
                <w:szCs w:val="22"/>
              </w:rPr>
              <w:t>_______________/                       /</w:t>
            </w:r>
          </w:p>
          <w:p w:rsidR="00734330" w:rsidRPr="007323A5" w:rsidRDefault="00734330" w:rsidP="0036406A">
            <w:pPr>
              <w:tabs>
                <w:tab w:val="left" w:pos="9720"/>
              </w:tabs>
              <w:ind w:right="-365" w:firstLine="1134"/>
              <w:rPr>
                <w:sz w:val="22"/>
                <w:szCs w:val="22"/>
              </w:rPr>
            </w:pPr>
            <w:proofErr w:type="spellStart"/>
            <w:r w:rsidRPr="007323A5">
              <w:rPr>
                <w:sz w:val="22"/>
                <w:szCs w:val="22"/>
              </w:rPr>
              <w:t>м.п</w:t>
            </w:r>
            <w:proofErr w:type="spellEnd"/>
            <w:r w:rsidRPr="007323A5">
              <w:rPr>
                <w:sz w:val="22"/>
                <w:szCs w:val="22"/>
              </w:rPr>
              <w:t>.</w:t>
            </w:r>
          </w:p>
        </w:tc>
        <w:tc>
          <w:tcPr>
            <w:tcW w:w="4538" w:type="dxa"/>
          </w:tcPr>
          <w:p w:rsidR="00734330" w:rsidRPr="007323A5" w:rsidRDefault="00734330" w:rsidP="0036406A">
            <w:pPr>
              <w:tabs>
                <w:tab w:val="left" w:pos="9720"/>
              </w:tabs>
              <w:ind w:left="36" w:right="-365"/>
              <w:rPr>
                <w:b/>
                <w:sz w:val="22"/>
                <w:szCs w:val="22"/>
              </w:rPr>
            </w:pPr>
            <w:r w:rsidRPr="007323A5">
              <w:rPr>
                <w:b/>
                <w:sz w:val="22"/>
                <w:szCs w:val="22"/>
              </w:rPr>
              <w:t>Покупатель</w:t>
            </w:r>
          </w:p>
          <w:p w:rsidR="00734330" w:rsidRPr="007323A5" w:rsidRDefault="00734330" w:rsidP="0036406A">
            <w:pPr>
              <w:tabs>
                <w:tab w:val="left" w:pos="9720"/>
              </w:tabs>
              <w:ind w:left="36" w:right="-365"/>
              <w:rPr>
                <w:sz w:val="22"/>
                <w:szCs w:val="22"/>
              </w:rPr>
            </w:pPr>
            <w:r w:rsidRPr="007323A5">
              <w:rPr>
                <w:sz w:val="22"/>
                <w:szCs w:val="22"/>
              </w:rPr>
              <w:t>ОАО «Э.ОН Россия»</w:t>
            </w:r>
          </w:p>
          <w:p w:rsidR="00734330" w:rsidRPr="007323A5" w:rsidRDefault="00734330" w:rsidP="0036406A">
            <w:pPr>
              <w:tabs>
                <w:tab w:val="left" w:pos="9720"/>
              </w:tabs>
              <w:ind w:left="36"/>
              <w:rPr>
                <w:sz w:val="22"/>
                <w:szCs w:val="22"/>
              </w:rPr>
            </w:pPr>
            <w:r w:rsidRPr="007323A5">
              <w:rPr>
                <w:sz w:val="22"/>
                <w:szCs w:val="22"/>
              </w:rPr>
              <w:t xml:space="preserve">Юридический адрес: 628406, Тюменская область, Ханты-Мансийский автономный округ - Югра, город Сургут, улица </w:t>
            </w:r>
            <w:proofErr w:type="spellStart"/>
            <w:r w:rsidRPr="007323A5">
              <w:rPr>
                <w:sz w:val="22"/>
                <w:szCs w:val="22"/>
              </w:rPr>
              <w:t>Энергостроителей</w:t>
            </w:r>
            <w:proofErr w:type="spellEnd"/>
            <w:r w:rsidRPr="007323A5">
              <w:rPr>
                <w:sz w:val="22"/>
                <w:szCs w:val="22"/>
              </w:rPr>
              <w:t>, дом 23, сооружение 34.</w:t>
            </w:r>
          </w:p>
          <w:p w:rsidR="00734330" w:rsidRPr="007323A5" w:rsidRDefault="00734330" w:rsidP="0036406A">
            <w:pPr>
              <w:tabs>
                <w:tab w:val="left" w:pos="9720"/>
              </w:tabs>
              <w:ind w:left="36"/>
              <w:rPr>
                <w:sz w:val="22"/>
                <w:szCs w:val="22"/>
              </w:rPr>
            </w:pPr>
            <w:r w:rsidRPr="007323A5">
              <w:rPr>
                <w:sz w:val="22"/>
                <w:szCs w:val="22"/>
              </w:rPr>
              <w:t>ОГРН 1058602056985</w:t>
            </w:r>
          </w:p>
          <w:p w:rsidR="00734330" w:rsidRPr="007323A5" w:rsidRDefault="00734330" w:rsidP="0036406A">
            <w:pPr>
              <w:tabs>
                <w:tab w:val="left" w:pos="9720"/>
              </w:tabs>
              <w:ind w:left="36"/>
              <w:rPr>
                <w:sz w:val="22"/>
                <w:szCs w:val="22"/>
              </w:rPr>
            </w:pPr>
            <w:r w:rsidRPr="007323A5">
              <w:rPr>
                <w:sz w:val="22"/>
                <w:szCs w:val="22"/>
              </w:rPr>
              <w:t>ИНН 8602067092</w:t>
            </w:r>
          </w:p>
          <w:p w:rsidR="00734330" w:rsidRPr="007323A5" w:rsidRDefault="00734330" w:rsidP="0036406A">
            <w:pPr>
              <w:tabs>
                <w:tab w:val="left" w:pos="9720"/>
              </w:tabs>
              <w:ind w:right="-365"/>
              <w:rPr>
                <w:sz w:val="22"/>
                <w:szCs w:val="22"/>
              </w:rPr>
            </w:pPr>
            <w:r w:rsidRPr="007323A5">
              <w:rPr>
                <w:sz w:val="22"/>
                <w:szCs w:val="22"/>
              </w:rPr>
              <w:t xml:space="preserve">Адрес для направления почтовой </w:t>
            </w:r>
            <w:proofErr w:type="gramStart"/>
            <w:r w:rsidRPr="007323A5">
              <w:rPr>
                <w:sz w:val="22"/>
                <w:szCs w:val="22"/>
              </w:rPr>
              <w:t>ой</w:t>
            </w:r>
            <w:proofErr w:type="gramEnd"/>
            <w:r w:rsidRPr="007323A5">
              <w:rPr>
                <w:sz w:val="22"/>
                <w:szCs w:val="22"/>
              </w:rPr>
              <w:t xml:space="preserve"> корреспонденции:</w:t>
            </w: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r w:rsidRPr="007323A5">
              <w:rPr>
                <w:sz w:val="22"/>
                <w:szCs w:val="22"/>
              </w:rPr>
              <w:t>_________________ /                     /</w:t>
            </w:r>
          </w:p>
          <w:p w:rsidR="00734330" w:rsidRPr="007323A5" w:rsidRDefault="00734330" w:rsidP="0036406A">
            <w:pPr>
              <w:tabs>
                <w:tab w:val="left" w:pos="9720"/>
              </w:tabs>
              <w:ind w:left="36" w:right="-365" w:firstLine="1134"/>
              <w:rPr>
                <w:sz w:val="22"/>
                <w:szCs w:val="22"/>
              </w:rPr>
            </w:pPr>
            <w:proofErr w:type="spellStart"/>
            <w:r w:rsidRPr="007323A5">
              <w:rPr>
                <w:sz w:val="22"/>
                <w:szCs w:val="22"/>
              </w:rPr>
              <w:t>м.п</w:t>
            </w:r>
            <w:proofErr w:type="spellEnd"/>
            <w:r w:rsidRPr="007323A5">
              <w:rPr>
                <w:sz w:val="22"/>
                <w:szCs w:val="22"/>
              </w:rPr>
              <w:t>.</w:t>
            </w:r>
          </w:p>
        </w:tc>
      </w:tr>
    </w:tbl>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Pr="00576C6D" w:rsidRDefault="00734330" w:rsidP="0036406A">
      <w:pPr>
        <w:pStyle w:val="1"/>
        <w:numPr>
          <w:ilvl w:val="0"/>
          <w:numId w:val="33"/>
        </w:numPr>
        <w:rPr>
          <w:rFonts w:ascii="Times New Roman" w:hAnsi="Times New Roman"/>
          <w:sz w:val="28"/>
          <w:szCs w:val="28"/>
        </w:rPr>
      </w:pPr>
      <w:bookmarkStart w:id="14" w:name="_Toc445821450"/>
      <w:r w:rsidRPr="00576C6D">
        <w:rPr>
          <w:rFonts w:ascii="Times New Roman" w:hAnsi="Times New Roman"/>
          <w:sz w:val="28"/>
          <w:szCs w:val="28"/>
        </w:rPr>
        <w:t>ТЕХНИЧЕСКАЯ ЧАСТЬ</w:t>
      </w:r>
      <w:bookmarkEnd w:id="14"/>
    </w:p>
    <w:p w:rsidR="00734330" w:rsidRDefault="00734330" w:rsidP="00734330">
      <w:pPr>
        <w:jc w:val="center"/>
        <w:rPr>
          <w:b/>
          <w:bCs/>
          <w:color w:val="000000"/>
          <w:spacing w:val="2"/>
          <w:sz w:val="22"/>
          <w:szCs w:val="22"/>
        </w:rPr>
      </w:pPr>
    </w:p>
    <w:p w:rsidR="00734330" w:rsidRDefault="00734330" w:rsidP="00734330">
      <w:pPr>
        <w:jc w:val="center"/>
        <w:rPr>
          <w:b/>
          <w:bCs/>
          <w:color w:val="000000"/>
          <w:spacing w:val="2"/>
          <w:sz w:val="22"/>
          <w:szCs w:val="22"/>
        </w:rPr>
      </w:pPr>
    </w:p>
    <w:p w:rsidR="00902305" w:rsidRDefault="00902305" w:rsidP="00902305">
      <w:pPr>
        <w:tabs>
          <w:tab w:val="left" w:pos="5760"/>
        </w:tabs>
        <w:ind w:right="360"/>
        <w:jc w:val="center"/>
        <w:rPr>
          <w:b/>
        </w:rPr>
      </w:pPr>
      <w:r>
        <w:rPr>
          <w:b/>
        </w:rPr>
        <w:t>ТЕХНИЧЕСКОЕ ТРЕБОВАНИЕ</w:t>
      </w:r>
    </w:p>
    <w:p w:rsidR="00902305" w:rsidRDefault="00902305" w:rsidP="00902305">
      <w:pPr>
        <w:tabs>
          <w:tab w:val="left" w:pos="5760"/>
        </w:tabs>
        <w:ind w:right="360"/>
        <w:jc w:val="center"/>
        <w:rPr>
          <w:b/>
        </w:rPr>
      </w:pPr>
      <w:r>
        <w:rPr>
          <w:b/>
        </w:rPr>
        <w:t xml:space="preserve">на поставку опорно-стержневых полимерных изоляторов. </w:t>
      </w:r>
    </w:p>
    <w:p w:rsidR="00902305" w:rsidRPr="00074538" w:rsidRDefault="00902305" w:rsidP="00902305">
      <w:pPr>
        <w:tabs>
          <w:tab w:val="left" w:pos="5760"/>
        </w:tabs>
        <w:ind w:right="360"/>
      </w:pPr>
    </w:p>
    <w:p w:rsidR="00902305" w:rsidRPr="00986E88" w:rsidRDefault="00902305" w:rsidP="00902305">
      <w:pPr>
        <w:numPr>
          <w:ilvl w:val="0"/>
          <w:numId w:val="43"/>
        </w:numPr>
        <w:tabs>
          <w:tab w:val="clear" w:pos="720"/>
          <w:tab w:val="num" w:pos="0"/>
          <w:tab w:val="left" w:pos="567"/>
        </w:tabs>
        <w:spacing w:line="240" w:lineRule="auto"/>
        <w:ind w:left="0" w:firstLine="0"/>
        <w:rPr>
          <w:sz w:val="24"/>
          <w:szCs w:val="24"/>
        </w:rPr>
      </w:pPr>
      <w:r w:rsidRPr="00986E88">
        <w:rPr>
          <w:b/>
          <w:sz w:val="24"/>
          <w:szCs w:val="24"/>
        </w:rPr>
        <w:t xml:space="preserve">Наименование предприятия – </w:t>
      </w:r>
      <w:r w:rsidRPr="00986E88">
        <w:rPr>
          <w:sz w:val="24"/>
          <w:szCs w:val="24"/>
        </w:rPr>
        <w:t>филиал «Шатурская ГРЭС» ОАО «Э.ОН Россия».</w:t>
      </w:r>
      <w:r w:rsidRPr="00986E88">
        <w:rPr>
          <w:b/>
          <w:sz w:val="24"/>
          <w:szCs w:val="24"/>
        </w:rPr>
        <w:t xml:space="preserve"> </w:t>
      </w:r>
    </w:p>
    <w:p w:rsidR="00902305" w:rsidRPr="00986E88" w:rsidRDefault="00902305" w:rsidP="00902305">
      <w:pPr>
        <w:tabs>
          <w:tab w:val="num" w:pos="0"/>
          <w:tab w:val="left" w:pos="5760"/>
        </w:tabs>
        <w:rPr>
          <w:sz w:val="24"/>
          <w:szCs w:val="24"/>
        </w:rPr>
      </w:pPr>
    </w:p>
    <w:p w:rsidR="00902305" w:rsidRPr="00986E88" w:rsidRDefault="00902305" w:rsidP="00902305">
      <w:pPr>
        <w:numPr>
          <w:ilvl w:val="0"/>
          <w:numId w:val="43"/>
        </w:numPr>
        <w:tabs>
          <w:tab w:val="clear" w:pos="720"/>
          <w:tab w:val="num" w:pos="0"/>
          <w:tab w:val="left" w:pos="567"/>
        </w:tabs>
        <w:spacing w:line="240" w:lineRule="auto"/>
        <w:ind w:left="0" w:firstLine="0"/>
        <w:rPr>
          <w:sz w:val="24"/>
          <w:szCs w:val="24"/>
        </w:rPr>
      </w:pPr>
      <w:r w:rsidRPr="00986E88">
        <w:rPr>
          <w:b/>
          <w:sz w:val="24"/>
          <w:szCs w:val="24"/>
        </w:rPr>
        <w:t>Основания для производства работ –</w:t>
      </w:r>
      <w:r w:rsidRPr="00986E88">
        <w:rPr>
          <w:sz w:val="24"/>
          <w:szCs w:val="24"/>
        </w:rPr>
        <w:t xml:space="preserve"> утвержденная программа </w:t>
      </w:r>
      <w:proofErr w:type="spellStart"/>
      <w:r w:rsidRPr="00986E88">
        <w:rPr>
          <w:sz w:val="24"/>
          <w:szCs w:val="24"/>
        </w:rPr>
        <w:t>ТПиР</w:t>
      </w:r>
      <w:proofErr w:type="spellEnd"/>
      <w:r w:rsidRPr="00986E88">
        <w:rPr>
          <w:sz w:val="24"/>
          <w:szCs w:val="24"/>
        </w:rPr>
        <w:t xml:space="preserve"> филиала «Шатурская ГРЭС» ОАО «Э.ОН Россия» на 2016</w:t>
      </w:r>
      <w:r>
        <w:rPr>
          <w:sz w:val="24"/>
          <w:szCs w:val="24"/>
        </w:rPr>
        <w:t>г.</w:t>
      </w:r>
    </w:p>
    <w:p w:rsidR="00902305" w:rsidRPr="00986E88" w:rsidRDefault="00902305" w:rsidP="00902305">
      <w:pPr>
        <w:tabs>
          <w:tab w:val="num" w:pos="0"/>
          <w:tab w:val="left" w:pos="5760"/>
        </w:tabs>
        <w:rPr>
          <w:sz w:val="24"/>
          <w:szCs w:val="24"/>
        </w:rPr>
      </w:pPr>
    </w:p>
    <w:p w:rsidR="00902305" w:rsidRPr="00986E88" w:rsidRDefault="00902305" w:rsidP="00902305">
      <w:pPr>
        <w:numPr>
          <w:ilvl w:val="0"/>
          <w:numId w:val="43"/>
        </w:numPr>
        <w:tabs>
          <w:tab w:val="clear" w:pos="720"/>
          <w:tab w:val="num" w:pos="0"/>
          <w:tab w:val="left" w:pos="567"/>
        </w:tabs>
        <w:spacing w:line="240" w:lineRule="auto"/>
        <w:ind w:left="0" w:firstLine="0"/>
        <w:rPr>
          <w:b/>
          <w:sz w:val="24"/>
          <w:szCs w:val="24"/>
        </w:rPr>
      </w:pPr>
      <w:r w:rsidRPr="00986E88">
        <w:rPr>
          <w:b/>
          <w:sz w:val="24"/>
          <w:szCs w:val="24"/>
        </w:rPr>
        <w:t>Цель проведения работ –</w:t>
      </w:r>
      <w:r w:rsidRPr="00986E88">
        <w:rPr>
          <w:sz w:val="24"/>
          <w:szCs w:val="24"/>
        </w:rPr>
        <w:t xml:space="preserve"> реконструкция ОРУ-220кВ с заменой фарфоровых опорных изоляторов </w:t>
      </w:r>
      <w:proofErr w:type="gramStart"/>
      <w:r w:rsidRPr="00986E88">
        <w:rPr>
          <w:sz w:val="24"/>
          <w:szCs w:val="24"/>
        </w:rPr>
        <w:t>на</w:t>
      </w:r>
      <w:proofErr w:type="gramEnd"/>
      <w:r w:rsidRPr="00986E88">
        <w:rPr>
          <w:sz w:val="24"/>
          <w:szCs w:val="24"/>
        </w:rPr>
        <w:t xml:space="preserve"> полимерные. </w:t>
      </w:r>
    </w:p>
    <w:p w:rsidR="00902305" w:rsidRPr="00986E88" w:rsidRDefault="00902305" w:rsidP="00902305">
      <w:pPr>
        <w:tabs>
          <w:tab w:val="num" w:pos="0"/>
          <w:tab w:val="left" w:pos="5760"/>
        </w:tabs>
        <w:rPr>
          <w:b/>
          <w:sz w:val="24"/>
          <w:szCs w:val="24"/>
        </w:rPr>
      </w:pPr>
    </w:p>
    <w:p w:rsidR="00902305" w:rsidRPr="00986E88" w:rsidRDefault="00902305" w:rsidP="00902305">
      <w:pPr>
        <w:numPr>
          <w:ilvl w:val="0"/>
          <w:numId w:val="43"/>
        </w:numPr>
        <w:tabs>
          <w:tab w:val="clear" w:pos="720"/>
          <w:tab w:val="num" w:pos="0"/>
          <w:tab w:val="left" w:pos="567"/>
        </w:tabs>
        <w:spacing w:line="240" w:lineRule="auto"/>
        <w:ind w:left="0" w:firstLine="0"/>
        <w:rPr>
          <w:sz w:val="24"/>
          <w:szCs w:val="24"/>
        </w:rPr>
      </w:pPr>
      <w:r w:rsidRPr="00986E88">
        <w:rPr>
          <w:b/>
          <w:sz w:val="24"/>
          <w:szCs w:val="24"/>
        </w:rPr>
        <w:t xml:space="preserve">Наименование оборудования – </w:t>
      </w:r>
      <w:r w:rsidRPr="00986E88">
        <w:rPr>
          <w:sz w:val="24"/>
          <w:szCs w:val="24"/>
        </w:rPr>
        <w:t>Изоляторы опорные стержневые полимерные.</w:t>
      </w:r>
    </w:p>
    <w:p w:rsidR="00902305" w:rsidRPr="00986E88" w:rsidRDefault="00902305" w:rsidP="00902305">
      <w:pPr>
        <w:tabs>
          <w:tab w:val="left" w:pos="567"/>
        </w:tabs>
        <w:rPr>
          <w:sz w:val="24"/>
          <w:szCs w:val="24"/>
        </w:rPr>
      </w:pPr>
    </w:p>
    <w:p w:rsidR="00902305" w:rsidRPr="00A240E6" w:rsidRDefault="00902305" w:rsidP="00902305">
      <w:pPr>
        <w:numPr>
          <w:ilvl w:val="0"/>
          <w:numId w:val="43"/>
        </w:numPr>
        <w:tabs>
          <w:tab w:val="clear" w:pos="720"/>
          <w:tab w:val="num" w:pos="0"/>
          <w:tab w:val="left" w:pos="567"/>
        </w:tabs>
        <w:spacing w:line="240" w:lineRule="auto"/>
        <w:ind w:left="0" w:firstLine="0"/>
      </w:pPr>
      <w:r>
        <w:rPr>
          <w:b/>
        </w:rPr>
        <w:t>Технические характеристики:</w:t>
      </w:r>
    </w:p>
    <w:p w:rsidR="00902305" w:rsidRDefault="00902305" w:rsidP="00902305">
      <w:pPr>
        <w:tabs>
          <w:tab w:val="num" w:pos="0"/>
          <w:tab w:val="left" w:pos="1110"/>
        </w:tabs>
        <w:rPr>
          <w:sz w:val="16"/>
          <w:szCs w:val="16"/>
        </w:rPr>
      </w:pPr>
    </w:p>
    <w:tbl>
      <w:tblPr>
        <w:tblW w:w="9355" w:type="dxa"/>
        <w:tblInd w:w="456" w:type="dxa"/>
        <w:tblLayout w:type="fixed"/>
        <w:tblCellMar>
          <w:left w:w="30" w:type="dxa"/>
          <w:right w:w="30" w:type="dxa"/>
        </w:tblCellMar>
        <w:tblLook w:val="04A0" w:firstRow="1" w:lastRow="0" w:firstColumn="1" w:lastColumn="0" w:noHBand="0" w:noVBand="1"/>
      </w:tblPr>
      <w:tblGrid>
        <w:gridCol w:w="850"/>
        <w:gridCol w:w="1701"/>
        <w:gridCol w:w="2126"/>
        <w:gridCol w:w="567"/>
        <w:gridCol w:w="2190"/>
        <w:gridCol w:w="935"/>
        <w:gridCol w:w="986"/>
      </w:tblGrid>
      <w:tr w:rsidR="00902305" w:rsidTr="00282400">
        <w:trPr>
          <w:trHeight w:val="434"/>
        </w:trPr>
        <w:tc>
          <w:tcPr>
            <w:tcW w:w="850"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center"/>
              <w:rPr>
                <w:rFonts w:ascii="Arial" w:hAnsi="Arial" w:cs="Arial"/>
                <w:b/>
                <w:sz w:val="18"/>
                <w:szCs w:val="18"/>
                <w:lang w:eastAsia="en-US"/>
              </w:rPr>
            </w:pPr>
            <w:r w:rsidRPr="00115016">
              <w:rPr>
                <w:rFonts w:ascii="Arial" w:hAnsi="Arial" w:cs="Arial"/>
                <w:b/>
                <w:sz w:val="18"/>
                <w:szCs w:val="18"/>
                <w:lang w:eastAsia="en-US"/>
              </w:rPr>
              <w:t xml:space="preserve">№№ </w:t>
            </w:r>
            <w:proofErr w:type="spellStart"/>
            <w:r w:rsidRPr="00115016">
              <w:rPr>
                <w:rFonts w:ascii="Arial" w:hAnsi="Arial" w:cs="Arial"/>
                <w:b/>
                <w:sz w:val="18"/>
                <w:szCs w:val="18"/>
                <w:lang w:eastAsia="en-US"/>
              </w:rPr>
              <w:t>п.п</w:t>
            </w:r>
            <w:proofErr w:type="spellEnd"/>
            <w:r w:rsidRPr="00115016">
              <w:rPr>
                <w:rFonts w:ascii="Arial" w:hAnsi="Arial" w:cs="Arial"/>
                <w:b/>
                <w:sz w:val="18"/>
                <w:szCs w:val="18"/>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center"/>
              <w:rPr>
                <w:rFonts w:ascii="Arial" w:hAnsi="Arial" w:cs="Arial"/>
                <w:b/>
                <w:sz w:val="18"/>
                <w:szCs w:val="18"/>
                <w:lang w:eastAsia="en-US"/>
              </w:rPr>
            </w:pPr>
            <w:r w:rsidRPr="00115016">
              <w:rPr>
                <w:rFonts w:ascii="Arial" w:hAnsi="Arial" w:cs="Arial"/>
                <w:b/>
                <w:sz w:val="18"/>
                <w:szCs w:val="18"/>
                <w:lang w:eastAsia="en-US"/>
              </w:rPr>
              <w:t>Наименование продукции</w:t>
            </w:r>
          </w:p>
        </w:tc>
        <w:tc>
          <w:tcPr>
            <w:tcW w:w="2126" w:type="dxa"/>
            <w:tcBorders>
              <w:top w:val="single" w:sz="6" w:space="0" w:color="auto"/>
              <w:left w:val="single" w:sz="6" w:space="0" w:color="auto"/>
              <w:bottom w:val="single" w:sz="6" w:space="0" w:color="auto"/>
              <w:right w:val="single" w:sz="4" w:space="0" w:color="auto"/>
            </w:tcBorders>
            <w:vAlign w:val="center"/>
            <w:hideMark/>
          </w:tcPr>
          <w:p w:rsidR="00902305" w:rsidRPr="00115016" w:rsidRDefault="00902305" w:rsidP="00282400">
            <w:pPr>
              <w:tabs>
                <w:tab w:val="num" w:pos="0"/>
              </w:tabs>
              <w:autoSpaceDE w:val="0"/>
              <w:autoSpaceDN w:val="0"/>
              <w:adjustRightInd w:val="0"/>
              <w:spacing w:line="276" w:lineRule="auto"/>
              <w:jc w:val="center"/>
              <w:rPr>
                <w:rFonts w:ascii="Arial" w:hAnsi="Arial" w:cs="Arial"/>
                <w:b/>
                <w:sz w:val="18"/>
                <w:szCs w:val="18"/>
                <w:lang w:eastAsia="en-US"/>
              </w:rPr>
            </w:pPr>
            <w:r w:rsidRPr="00115016">
              <w:rPr>
                <w:rFonts w:ascii="Arial" w:hAnsi="Arial" w:cs="Arial"/>
                <w:b/>
                <w:sz w:val="18"/>
                <w:szCs w:val="18"/>
                <w:lang w:eastAsia="en-US"/>
              </w:rPr>
              <w:t>Марка, модель, типоразмер</w:t>
            </w:r>
          </w:p>
        </w:tc>
        <w:tc>
          <w:tcPr>
            <w:tcW w:w="2757" w:type="dxa"/>
            <w:gridSpan w:val="2"/>
            <w:tcBorders>
              <w:top w:val="single" w:sz="6" w:space="0" w:color="auto"/>
              <w:left w:val="single" w:sz="4"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center"/>
              <w:rPr>
                <w:rFonts w:ascii="Arial" w:hAnsi="Arial" w:cs="Arial"/>
                <w:b/>
                <w:sz w:val="18"/>
                <w:szCs w:val="18"/>
                <w:lang w:eastAsia="en-US"/>
              </w:rPr>
            </w:pPr>
            <w:r w:rsidRPr="00115016">
              <w:rPr>
                <w:rFonts w:ascii="Arial" w:hAnsi="Arial" w:cs="Arial"/>
                <w:b/>
                <w:sz w:val="18"/>
                <w:szCs w:val="18"/>
                <w:lang w:eastAsia="en-US"/>
              </w:rPr>
              <w:t>Технические характеристики</w:t>
            </w:r>
          </w:p>
        </w:tc>
        <w:tc>
          <w:tcPr>
            <w:tcW w:w="935"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ind w:firstLine="0"/>
              <w:rPr>
                <w:rFonts w:ascii="Arial" w:hAnsi="Arial" w:cs="Arial"/>
                <w:b/>
                <w:sz w:val="18"/>
                <w:szCs w:val="18"/>
                <w:lang w:eastAsia="en-US"/>
              </w:rPr>
            </w:pPr>
            <w:r w:rsidRPr="00115016">
              <w:rPr>
                <w:rFonts w:ascii="Arial" w:hAnsi="Arial" w:cs="Arial"/>
                <w:b/>
                <w:sz w:val="18"/>
                <w:szCs w:val="18"/>
                <w:lang w:eastAsia="en-US"/>
              </w:rPr>
              <w:t>Ед. изм.</w:t>
            </w:r>
          </w:p>
        </w:tc>
        <w:tc>
          <w:tcPr>
            <w:tcW w:w="986"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ind w:firstLine="0"/>
              <w:rPr>
                <w:rFonts w:ascii="Arial" w:hAnsi="Arial" w:cs="Arial"/>
                <w:b/>
                <w:sz w:val="18"/>
                <w:szCs w:val="18"/>
                <w:lang w:eastAsia="en-US"/>
              </w:rPr>
            </w:pPr>
            <w:r w:rsidRPr="00115016">
              <w:rPr>
                <w:rFonts w:ascii="Arial" w:hAnsi="Arial" w:cs="Arial"/>
                <w:b/>
                <w:sz w:val="18"/>
                <w:szCs w:val="18"/>
                <w:lang w:eastAsia="en-US"/>
              </w:rPr>
              <w:t>Кол-во</w:t>
            </w:r>
          </w:p>
        </w:tc>
      </w:tr>
      <w:tr w:rsidR="00902305" w:rsidTr="00282400">
        <w:trPr>
          <w:trHeight w:val="434"/>
        </w:trPr>
        <w:tc>
          <w:tcPr>
            <w:tcW w:w="9355" w:type="dxa"/>
            <w:gridSpan w:val="7"/>
            <w:tcBorders>
              <w:top w:val="single" w:sz="6" w:space="0" w:color="auto"/>
              <w:left w:val="single" w:sz="6" w:space="0" w:color="auto"/>
              <w:bottom w:val="single" w:sz="6" w:space="0" w:color="auto"/>
              <w:right w:val="single" w:sz="6" w:space="0" w:color="auto"/>
            </w:tcBorders>
            <w:vAlign w:val="center"/>
          </w:tcPr>
          <w:p w:rsidR="00902305" w:rsidRPr="00115016" w:rsidRDefault="00902305" w:rsidP="00282400">
            <w:pPr>
              <w:tabs>
                <w:tab w:val="num" w:pos="0"/>
              </w:tabs>
              <w:autoSpaceDE w:val="0"/>
              <w:autoSpaceDN w:val="0"/>
              <w:adjustRightInd w:val="0"/>
              <w:spacing w:line="276" w:lineRule="auto"/>
              <w:jc w:val="center"/>
              <w:rPr>
                <w:rFonts w:ascii="Arial" w:hAnsi="Arial" w:cs="Arial"/>
                <w:b/>
                <w:sz w:val="18"/>
                <w:szCs w:val="18"/>
                <w:lang w:eastAsia="en-US"/>
              </w:rPr>
            </w:pPr>
            <w:r>
              <w:rPr>
                <w:rFonts w:ascii="Arial" w:hAnsi="Arial" w:cs="Arial"/>
                <w:b/>
                <w:sz w:val="18"/>
                <w:szCs w:val="18"/>
                <w:lang w:eastAsia="en-US"/>
              </w:rPr>
              <w:t>2016г.</w:t>
            </w:r>
          </w:p>
        </w:tc>
      </w:tr>
      <w:tr w:rsidR="00902305" w:rsidTr="00282400">
        <w:trPr>
          <w:trHeight w:val="619"/>
        </w:trPr>
        <w:tc>
          <w:tcPr>
            <w:tcW w:w="850"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sidRPr="00115016">
              <w:rPr>
                <w:rFonts w:ascii="Arial" w:hAnsi="Arial" w:cs="Arial"/>
                <w:sz w:val="18"/>
                <w:szCs w:val="18"/>
                <w:lang w:eastAsia="en-US"/>
              </w:rPr>
              <w:t>1</w:t>
            </w:r>
          </w:p>
        </w:tc>
        <w:tc>
          <w:tcPr>
            <w:tcW w:w="1701" w:type="dxa"/>
            <w:tcBorders>
              <w:top w:val="single" w:sz="6" w:space="0" w:color="auto"/>
              <w:left w:val="single" w:sz="6" w:space="0" w:color="auto"/>
              <w:bottom w:val="single" w:sz="6" w:space="0" w:color="auto"/>
              <w:right w:val="single" w:sz="6" w:space="0" w:color="auto"/>
            </w:tcBorders>
            <w:vAlign w:val="center"/>
            <w:hideMark/>
          </w:tcPr>
          <w:p w:rsidR="00902305" w:rsidRPr="00E90F5F" w:rsidRDefault="00902305" w:rsidP="00282400">
            <w:pPr>
              <w:tabs>
                <w:tab w:val="num" w:pos="0"/>
              </w:tabs>
              <w:autoSpaceDE w:val="0"/>
              <w:autoSpaceDN w:val="0"/>
              <w:adjustRightInd w:val="0"/>
              <w:spacing w:line="276" w:lineRule="auto"/>
              <w:jc w:val="left"/>
              <w:rPr>
                <w:rFonts w:ascii="Arial" w:hAnsi="Arial" w:cs="Arial"/>
                <w:sz w:val="20"/>
                <w:lang w:eastAsia="en-US"/>
              </w:rPr>
            </w:pPr>
            <w:r w:rsidRPr="00E90F5F">
              <w:rPr>
                <w:rFonts w:ascii="Arial" w:hAnsi="Arial" w:cs="Arial"/>
                <w:sz w:val="20"/>
              </w:rPr>
              <w:t>Изоляторы опорные стержневые полимерные</w:t>
            </w:r>
          </w:p>
        </w:tc>
        <w:tc>
          <w:tcPr>
            <w:tcW w:w="2693" w:type="dxa"/>
            <w:gridSpan w:val="2"/>
            <w:tcBorders>
              <w:top w:val="single" w:sz="6" w:space="0" w:color="auto"/>
              <w:left w:val="single" w:sz="6" w:space="0" w:color="auto"/>
              <w:bottom w:val="single" w:sz="6" w:space="0" w:color="auto"/>
              <w:right w:val="single" w:sz="4" w:space="0" w:color="auto"/>
            </w:tcBorders>
            <w:vAlign w:val="center"/>
            <w:hideMark/>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Pr>
                <w:rFonts w:ascii="Arial" w:hAnsi="Arial" w:cs="Arial"/>
                <w:sz w:val="18"/>
                <w:szCs w:val="18"/>
                <w:lang w:eastAsia="en-US"/>
              </w:rPr>
              <w:t>ОСК-10-110-В-2-УХЛ1</w:t>
            </w:r>
          </w:p>
        </w:tc>
        <w:tc>
          <w:tcPr>
            <w:tcW w:w="2190" w:type="dxa"/>
            <w:tcBorders>
              <w:top w:val="single" w:sz="6" w:space="0" w:color="auto"/>
              <w:left w:val="single" w:sz="4" w:space="0" w:color="auto"/>
              <w:bottom w:val="single" w:sz="6" w:space="0" w:color="auto"/>
              <w:right w:val="single" w:sz="6" w:space="0" w:color="auto"/>
            </w:tcBorders>
            <w:vAlign w:val="center"/>
            <w:hideMark/>
          </w:tcPr>
          <w:p w:rsidR="00902305" w:rsidRPr="00E90F5F" w:rsidRDefault="00902305" w:rsidP="00282400">
            <w:pPr>
              <w:autoSpaceDE w:val="0"/>
              <w:autoSpaceDN w:val="0"/>
              <w:adjustRightInd w:val="0"/>
              <w:spacing w:line="276" w:lineRule="auto"/>
              <w:jc w:val="left"/>
              <w:rPr>
                <w:rFonts w:ascii="Arial" w:hAnsi="Arial" w:cs="Arial"/>
                <w:sz w:val="20"/>
                <w:lang w:eastAsia="en-US"/>
              </w:rPr>
            </w:pPr>
            <w:r w:rsidRPr="00E90F5F">
              <w:rPr>
                <w:rFonts w:ascii="Arial" w:hAnsi="Arial" w:cs="Arial"/>
                <w:sz w:val="20"/>
                <w:lang w:eastAsia="en-US"/>
              </w:rPr>
              <w:t xml:space="preserve">Изоляторы </w:t>
            </w:r>
            <w:proofErr w:type="spellStart"/>
            <w:r w:rsidRPr="00E90F5F">
              <w:rPr>
                <w:rFonts w:ascii="Arial" w:hAnsi="Arial" w:cs="Arial"/>
                <w:sz w:val="20"/>
                <w:lang w:eastAsia="en-US"/>
              </w:rPr>
              <w:t>опорностержневые</w:t>
            </w:r>
            <w:proofErr w:type="spellEnd"/>
            <w:r w:rsidRPr="00E90F5F">
              <w:rPr>
                <w:rFonts w:ascii="Arial" w:hAnsi="Arial" w:cs="Arial"/>
                <w:sz w:val="20"/>
                <w:lang w:eastAsia="en-US"/>
              </w:rPr>
              <w:t xml:space="preserve"> полимерные</w:t>
            </w:r>
          </w:p>
        </w:tc>
        <w:tc>
          <w:tcPr>
            <w:tcW w:w="935"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sidRPr="00115016">
              <w:rPr>
                <w:rFonts w:ascii="Arial" w:hAnsi="Arial" w:cs="Arial"/>
                <w:sz w:val="18"/>
                <w:szCs w:val="18"/>
                <w:lang w:eastAsia="en-US"/>
              </w:rPr>
              <w:t>шт.</w:t>
            </w:r>
          </w:p>
        </w:tc>
        <w:tc>
          <w:tcPr>
            <w:tcW w:w="986" w:type="dxa"/>
            <w:tcBorders>
              <w:top w:val="single" w:sz="6" w:space="0" w:color="auto"/>
              <w:left w:val="single" w:sz="6" w:space="0" w:color="auto"/>
              <w:bottom w:val="single" w:sz="6" w:space="0" w:color="auto"/>
              <w:right w:val="single" w:sz="6" w:space="0" w:color="auto"/>
            </w:tcBorders>
            <w:vAlign w:val="center"/>
            <w:hideMark/>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Pr>
                <w:rFonts w:ascii="Arial" w:hAnsi="Arial" w:cs="Arial"/>
                <w:sz w:val="18"/>
                <w:szCs w:val="18"/>
                <w:lang w:eastAsia="en-US"/>
              </w:rPr>
              <w:t>65</w:t>
            </w:r>
          </w:p>
        </w:tc>
      </w:tr>
      <w:tr w:rsidR="00902305" w:rsidTr="00282400">
        <w:trPr>
          <w:trHeight w:val="619"/>
        </w:trPr>
        <w:tc>
          <w:tcPr>
            <w:tcW w:w="850" w:type="dxa"/>
            <w:tcBorders>
              <w:top w:val="single" w:sz="6" w:space="0" w:color="auto"/>
              <w:left w:val="single" w:sz="6" w:space="0" w:color="auto"/>
              <w:bottom w:val="single" w:sz="6" w:space="0" w:color="auto"/>
              <w:right w:val="single" w:sz="6" w:space="0" w:color="auto"/>
            </w:tcBorders>
            <w:vAlign w:val="center"/>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Pr>
                <w:rFonts w:ascii="Arial" w:hAnsi="Arial" w:cs="Arial"/>
                <w:sz w:val="18"/>
                <w:szCs w:val="18"/>
                <w:lang w:eastAsia="en-US"/>
              </w:rPr>
              <w:t>2</w:t>
            </w:r>
          </w:p>
        </w:tc>
        <w:tc>
          <w:tcPr>
            <w:tcW w:w="1701" w:type="dxa"/>
            <w:tcBorders>
              <w:top w:val="single" w:sz="6" w:space="0" w:color="auto"/>
              <w:left w:val="single" w:sz="6" w:space="0" w:color="auto"/>
              <w:bottom w:val="single" w:sz="6" w:space="0" w:color="auto"/>
              <w:right w:val="single" w:sz="6" w:space="0" w:color="auto"/>
            </w:tcBorders>
            <w:vAlign w:val="center"/>
          </w:tcPr>
          <w:p w:rsidR="00902305" w:rsidRPr="00E90F5F" w:rsidRDefault="00902305" w:rsidP="00282400">
            <w:pPr>
              <w:tabs>
                <w:tab w:val="num" w:pos="0"/>
              </w:tabs>
              <w:autoSpaceDE w:val="0"/>
              <w:autoSpaceDN w:val="0"/>
              <w:adjustRightInd w:val="0"/>
              <w:spacing w:line="276" w:lineRule="auto"/>
              <w:jc w:val="left"/>
              <w:rPr>
                <w:rFonts w:ascii="Arial" w:hAnsi="Arial" w:cs="Arial"/>
                <w:sz w:val="20"/>
                <w:lang w:eastAsia="en-US"/>
              </w:rPr>
            </w:pPr>
            <w:r w:rsidRPr="00E90F5F">
              <w:rPr>
                <w:rFonts w:ascii="Arial" w:hAnsi="Arial" w:cs="Arial"/>
                <w:sz w:val="20"/>
              </w:rPr>
              <w:t>Изоляторы опорные стержневые полимерные</w:t>
            </w:r>
          </w:p>
        </w:tc>
        <w:tc>
          <w:tcPr>
            <w:tcW w:w="2693" w:type="dxa"/>
            <w:gridSpan w:val="2"/>
            <w:tcBorders>
              <w:top w:val="single" w:sz="6" w:space="0" w:color="auto"/>
              <w:left w:val="single" w:sz="6" w:space="0" w:color="auto"/>
              <w:bottom w:val="single" w:sz="6" w:space="0" w:color="auto"/>
              <w:right w:val="single" w:sz="4" w:space="0" w:color="auto"/>
            </w:tcBorders>
            <w:vAlign w:val="center"/>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Pr>
                <w:rFonts w:ascii="Arial" w:hAnsi="Arial" w:cs="Arial"/>
                <w:sz w:val="18"/>
                <w:szCs w:val="18"/>
                <w:lang w:eastAsia="en-US"/>
              </w:rPr>
              <w:t>ОСК-12,5-110-В-2-УХЛ1</w:t>
            </w:r>
          </w:p>
        </w:tc>
        <w:tc>
          <w:tcPr>
            <w:tcW w:w="2190" w:type="dxa"/>
            <w:tcBorders>
              <w:top w:val="single" w:sz="6" w:space="0" w:color="auto"/>
              <w:left w:val="single" w:sz="4" w:space="0" w:color="auto"/>
              <w:bottom w:val="single" w:sz="6" w:space="0" w:color="auto"/>
              <w:right w:val="single" w:sz="6" w:space="0" w:color="auto"/>
            </w:tcBorders>
            <w:vAlign w:val="center"/>
          </w:tcPr>
          <w:p w:rsidR="00902305" w:rsidRPr="00E90F5F" w:rsidRDefault="00902305" w:rsidP="00282400">
            <w:pPr>
              <w:autoSpaceDE w:val="0"/>
              <w:autoSpaceDN w:val="0"/>
              <w:adjustRightInd w:val="0"/>
              <w:spacing w:line="276" w:lineRule="auto"/>
              <w:jc w:val="left"/>
              <w:rPr>
                <w:rFonts w:ascii="Arial" w:hAnsi="Arial" w:cs="Arial"/>
                <w:sz w:val="20"/>
                <w:lang w:eastAsia="en-US"/>
              </w:rPr>
            </w:pPr>
            <w:r w:rsidRPr="00E90F5F">
              <w:rPr>
                <w:rFonts w:ascii="Arial" w:hAnsi="Arial" w:cs="Arial"/>
                <w:sz w:val="20"/>
                <w:lang w:eastAsia="en-US"/>
              </w:rPr>
              <w:t xml:space="preserve">Изоляторы </w:t>
            </w:r>
            <w:proofErr w:type="spellStart"/>
            <w:r w:rsidRPr="00E90F5F">
              <w:rPr>
                <w:rFonts w:ascii="Arial" w:hAnsi="Arial" w:cs="Arial"/>
                <w:sz w:val="20"/>
                <w:lang w:eastAsia="en-US"/>
              </w:rPr>
              <w:t>опорностержневые</w:t>
            </w:r>
            <w:proofErr w:type="spellEnd"/>
            <w:r w:rsidRPr="00E90F5F">
              <w:rPr>
                <w:rFonts w:ascii="Arial" w:hAnsi="Arial" w:cs="Arial"/>
                <w:sz w:val="20"/>
                <w:lang w:eastAsia="en-US"/>
              </w:rPr>
              <w:t xml:space="preserve"> полимерные</w:t>
            </w:r>
          </w:p>
        </w:tc>
        <w:tc>
          <w:tcPr>
            <w:tcW w:w="935" w:type="dxa"/>
            <w:tcBorders>
              <w:top w:val="single" w:sz="6" w:space="0" w:color="auto"/>
              <w:left w:val="single" w:sz="6" w:space="0" w:color="auto"/>
              <w:bottom w:val="single" w:sz="6" w:space="0" w:color="auto"/>
              <w:right w:val="single" w:sz="6" w:space="0" w:color="auto"/>
            </w:tcBorders>
            <w:vAlign w:val="center"/>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sidRPr="00115016">
              <w:rPr>
                <w:rFonts w:ascii="Arial" w:hAnsi="Arial" w:cs="Arial"/>
                <w:sz w:val="18"/>
                <w:szCs w:val="18"/>
                <w:lang w:eastAsia="en-US"/>
              </w:rPr>
              <w:t>шт.</w:t>
            </w:r>
          </w:p>
        </w:tc>
        <w:tc>
          <w:tcPr>
            <w:tcW w:w="986" w:type="dxa"/>
            <w:tcBorders>
              <w:top w:val="single" w:sz="6" w:space="0" w:color="auto"/>
              <w:left w:val="single" w:sz="6" w:space="0" w:color="auto"/>
              <w:bottom w:val="single" w:sz="6" w:space="0" w:color="auto"/>
              <w:right w:val="single" w:sz="6" w:space="0" w:color="auto"/>
            </w:tcBorders>
            <w:vAlign w:val="center"/>
          </w:tcPr>
          <w:p w:rsidR="00902305" w:rsidRPr="00115016" w:rsidRDefault="00902305" w:rsidP="00282400">
            <w:pPr>
              <w:tabs>
                <w:tab w:val="num" w:pos="0"/>
              </w:tabs>
              <w:autoSpaceDE w:val="0"/>
              <w:autoSpaceDN w:val="0"/>
              <w:adjustRightInd w:val="0"/>
              <w:spacing w:line="276" w:lineRule="auto"/>
              <w:jc w:val="left"/>
              <w:rPr>
                <w:rFonts w:ascii="Arial" w:hAnsi="Arial" w:cs="Arial"/>
                <w:sz w:val="18"/>
                <w:szCs w:val="18"/>
                <w:lang w:eastAsia="en-US"/>
              </w:rPr>
            </w:pPr>
            <w:r>
              <w:rPr>
                <w:rFonts w:ascii="Arial" w:hAnsi="Arial" w:cs="Arial"/>
                <w:sz w:val="18"/>
                <w:szCs w:val="18"/>
                <w:lang w:eastAsia="en-US"/>
              </w:rPr>
              <w:t>65</w:t>
            </w:r>
          </w:p>
        </w:tc>
      </w:tr>
    </w:tbl>
    <w:p w:rsidR="00902305" w:rsidRPr="00074538" w:rsidRDefault="00902305" w:rsidP="00902305">
      <w:pPr>
        <w:tabs>
          <w:tab w:val="num" w:pos="0"/>
          <w:tab w:val="left" w:pos="5760"/>
        </w:tabs>
      </w:pPr>
    </w:p>
    <w:p w:rsidR="00902305" w:rsidRPr="009B75E2" w:rsidRDefault="00902305" w:rsidP="00902305">
      <w:pPr>
        <w:pStyle w:val="afffa"/>
        <w:numPr>
          <w:ilvl w:val="0"/>
          <w:numId w:val="43"/>
        </w:numPr>
        <w:tabs>
          <w:tab w:val="clear" w:pos="720"/>
          <w:tab w:val="num" w:pos="0"/>
          <w:tab w:val="left" w:pos="567"/>
        </w:tabs>
        <w:ind w:left="0" w:firstLine="0"/>
        <w:contextualSpacing/>
        <w:jc w:val="both"/>
      </w:pPr>
      <w:r w:rsidRPr="009B75E2">
        <w:rPr>
          <w:b/>
        </w:rPr>
        <w:t>Осно</w:t>
      </w:r>
      <w:r>
        <w:rPr>
          <w:b/>
        </w:rPr>
        <w:t xml:space="preserve">вные технические требования на изолятор </w:t>
      </w:r>
      <w:r w:rsidRPr="004341E0">
        <w:rPr>
          <w:rFonts w:ascii="Arial" w:hAnsi="Arial" w:cs="Arial"/>
          <w:b/>
          <w:sz w:val="18"/>
          <w:szCs w:val="18"/>
          <w:lang w:eastAsia="en-US"/>
        </w:rPr>
        <w:t>ОСК-10-110-В-2-УХЛ1</w:t>
      </w:r>
      <w:r w:rsidRPr="009B75E2">
        <w:rPr>
          <w:b/>
        </w:rPr>
        <w:t>:</w:t>
      </w:r>
    </w:p>
    <w:p w:rsidR="00902305" w:rsidRPr="009812F0" w:rsidRDefault="00902305" w:rsidP="00902305">
      <w:pPr>
        <w:tabs>
          <w:tab w:val="num" w:pos="0"/>
          <w:tab w:val="left" w:pos="5760"/>
        </w:tabs>
        <w:rPr>
          <w:b/>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366"/>
        <w:gridCol w:w="3294"/>
      </w:tblGrid>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b/>
                <w:sz w:val="18"/>
                <w:szCs w:val="18"/>
                <w:lang w:eastAsia="en-US"/>
              </w:rPr>
            </w:pPr>
            <w:r w:rsidRPr="00115016">
              <w:rPr>
                <w:rFonts w:ascii="Arial" w:hAnsi="Arial" w:cs="Arial"/>
                <w:b/>
                <w:sz w:val="18"/>
                <w:szCs w:val="18"/>
                <w:lang w:eastAsia="en-US"/>
              </w:rPr>
              <w:t>№</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b/>
                <w:sz w:val="18"/>
                <w:szCs w:val="18"/>
                <w:lang w:eastAsia="en-US"/>
              </w:rPr>
            </w:pPr>
            <w:r w:rsidRPr="00115016">
              <w:rPr>
                <w:rFonts w:ascii="Arial" w:hAnsi="Arial" w:cs="Arial"/>
                <w:b/>
                <w:sz w:val="18"/>
                <w:szCs w:val="18"/>
                <w:lang w:eastAsia="en-US"/>
              </w:rPr>
              <w:t>Наименование</w:t>
            </w:r>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b/>
                <w:sz w:val="18"/>
                <w:szCs w:val="18"/>
                <w:lang w:eastAsia="en-US"/>
              </w:rPr>
            </w:pPr>
            <w:r w:rsidRPr="00115016">
              <w:rPr>
                <w:rFonts w:ascii="Arial" w:hAnsi="Arial" w:cs="Arial"/>
                <w:b/>
                <w:sz w:val="18"/>
                <w:szCs w:val="18"/>
                <w:lang w:eastAsia="en-US"/>
              </w:rPr>
              <w:t>Характеристики</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Класс напряжения,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110</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2</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Наибольшее рабочее напряжение,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126</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3</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Выде</w:t>
            </w:r>
            <w:r>
              <w:rPr>
                <w:rFonts w:ascii="Arial" w:hAnsi="Arial" w:cs="Arial"/>
                <w:sz w:val="18"/>
                <w:szCs w:val="18"/>
                <w:lang w:eastAsia="en-US"/>
              </w:rPr>
              <w:t>рживаемое напряжение в сухом состоянии</w:t>
            </w:r>
            <w:r w:rsidRPr="00115016">
              <w:rPr>
                <w:rFonts w:ascii="Arial" w:hAnsi="Arial" w:cs="Arial"/>
                <w:sz w:val="18"/>
                <w:szCs w:val="18"/>
                <w:lang w:eastAsia="en-US"/>
              </w:rPr>
              <w:t xml:space="preserve">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230</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4</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Выдерживаемое напряжение под дождем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230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5</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50%-</w:t>
            </w:r>
            <w:proofErr w:type="spellStart"/>
            <w:r>
              <w:rPr>
                <w:rFonts w:ascii="Arial" w:hAnsi="Arial" w:cs="Arial"/>
                <w:sz w:val="18"/>
                <w:szCs w:val="18"/>
                <w:lang w:eastAsia="en-US"/>
              </w:rPr>
              <w:t>ое</w:t>
            </w:r>
            <w:proofErr w:type="spellEnd"/>
            <w:r>
              <w:rPr>
                <w:rFonts w:ascii="Arial" w:hAnsi="Arial" w:cs="Arial"/>
                <w:sz w:val="18"/>
                <w:szCs w:val="18"/>
                <w:lang w:eastAsia="en-US"/>
              </w:rPr>
              <w:t xml:space="preserve"> разрядное напряжение промышленной частоты загрязненного и увлажненного изолятора, действующего значения, </w:t>
            </w:r>
            <w:proofErr w:type="spellStart"/>
            <w:r>
              <w:rPr>
                <w:rFonts w:ascii="Arial" w:hAnsi="Arial" w:cs="Arial"/>
                <w:sz w:val="18"/>
                <w:szCs w:val="18"/>
                <w:lang w:eastAsia="en-US"/>
              </w:rPr>
              <w:t>кВ</w:t>
            </w:r>
            <w:proofErr w:type="spellEnd"/>
            <w:r>
              <w:rPr>
                <w:rFonts w:ascii="Arial" w:hAnsi="Arial" w:cs="Arial"/>
                <w:sz w:val="18"/>
                <w:szCs w:val="18"/>
                <w:lang w:eastAsia="en-US"/>
              </w:rPr>
              <w:t xml:space="preserve">, не менее </w:t>
            </w:r>
          </w:p>
        </w:tc>
        <w:tc>
          <w:tcPr>
            <w:tcW w:w="3294" w:type="dxa"/>
            <w:tcBorders>
              <w:top w:val="single" w:sz="4" w:space="0" w:color="auto"/>
              <w:left w:val="single" w:sz="4" w:space="0" w:color="auto"/>
              <w:bottom w:val="single" w:sz="4" w:space="0" w:color="auto"/>
              <w:right w:val="single" w:sz="4" w:space="0" w:color="auto"/>
            </w:tcBorders>
          </w:tcPr>
          <w:p w:rsidR="00902305" w:rsidRDefault="00902305" w:rsidP="00282400">
            <w:pPr>
              <w:tabs>
                <w:tab w:val="num" w:pos="0"/>
              </w:tabs>
              <w:spacing w:line="276" w:lineRule="auto"/>
              <w:jc w:val="center"/>
              <w:rPr>
                <w:rFonts w:ascii="Arial" w:hAnsi="Arial" w:cs="Arial"/>
                <w:sz w:val="18"/>
                <w:szCs w:val="18"/>
                <w:lang w:eastAsia="en-US"/>
              </w:rPr>
            </w:pPr>
          </w:p>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110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6</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Испытательное одноимпульсное напряжение в сухом состоянии (1мин.,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265</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7</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Выдерживаемое напряжение </w:t>
            </w:r>
            <w:r>
              <w:rPr>
                <w:rFonts w:ascii="Arial" w:hAnsi="Arial" w:cs="Arial"/>
                <w:sz w:val="18"/>
                <w:szCs w:val="18"/>
                <w:lang w:eastAsia="en-US"/>
              </w:rPr>
              <w:t>грозового</w:t>
            </w:r>
            <w:r w:rsidRPr="00115016">
              <w:rPr>
                <w:rFonts w:ascii="Arial" w:hAnsi="Arial" w:cs="Arial"/>
                <w:sz w:val="18"/>
                <w:szCs w:val="18"/>
                <w:lang w:eastAsia="en-US"/>
              </w:rPr>
              <w:t xml:space="preserve"> импульса</w:t>
            </w:r>
            <w:r>
              <w:rPr>
                <w:rFonts w:ascii="Arial" w:hAnsi="Arial" w:cs="Arial"/>
                <w:sz w:val="18"/>
                <w:szCs w:val="18"/>
                <w:lang w:eastAsia="en-US"/>
              </w:rPr>
              <w:t xml:space="preserve">, </w:t>
            </w:r>
            <w:proofErr w:type="spellStart"/>
            <w:r>
              <w:rPr>
                <w:rFonts w:ascii="Arial" w:hAnsi="Arial" w:cs="Arial"/>
                <w:sz w:val="18"/>
                <w:szCs w:val="18"/>
                <w:lang w:eastAsia="en-US"/>
              </w:rPr>
              <w:t>кВ</w:t>
            </w:r>
            <w:proofErr w:type="spellEnd"/>
            <w:r>
              <w:rPr>
                <w:rFonts w:ascii="Arial" w:hAnsi="Arial" w:cs="Arial"/>
                <w:sz w:val="18"/>
                <w:szCs w:val="18"/>
                <w:lang w:eastAsia="en-US"/>
              </w:rPr>
              <w:t>,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480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8</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Длина пути утечки, </w:t>
            </w:r>
            <w:proofErr w:type="gramStart"/>
            <w:r w:rsidRPr="00115016">
              <w:rPr>
                <w:rFonts w:ascii="Arial" w:hAnsi="Arial" w:cs="Arial"/>
                <w:sz w:val="18"/>
                <w:szCs w:val="18"/>
                <w:lang w:eastAsia="en-US"/>
              </w:rPr>
              <w:t>мм</w:t>
            </w:r>
            <w:proofErr w:type="gramEnd"/>
            <w:r w:rsidRPr="00115016">
              <w:rPr>
                <w:rFonts w:ascii="Arial" w:hAnsi="Arial" w:cs="Arial"/>
                <w:sz w:val="18"/>
                <w:szCs w:val="18"/>
                <w:lang w:eastAsia="en-US"/>
              </w:rPr>
              <w:t>,</w:t>
            </w:r>
            <w:r>
              <w:rPr>
                <w:rFonts w:ascii="Arial" w:hAnsi="Arial" w:cs="Arial"/>
                <w:sz w:val="18"/>
                <w:szCs w:val="18"/>
                <w:lang w:eastAsia="en-US"/>
              </w:rPr>
              <w:t xml:space="preserve">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3180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9</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Степень загрязнения изолятора по ГОСТ 9920(С3), не более</w:t>
            </w:r>
          </w:p>
        </w:tc>
        <w:tc>
          <w:tcPr>
            <w:tcW w:w="3294"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jc w:val="center"/>
              <w:rPr>
                <w:rFonts w:ascii="Arial" w:hAnsi="Arial" w:cs="Arial"/>
                <w:sz w:val="18"/>
                <w:szCs w:val="18"/>
                <w:lang w:val="en-US" w:eastAsia="en-US"/>
              </w:rPr>
            </w:pPr>
            <w:r>
              <w:rPr>
                <w:rFonts w:ascii="Arial" w:hAnsi="Arial" w:cs="Arial"/>
                <w:sz w:val="18"/>
                <w:szCs w:val="18"/>
                <w:lang w:val="en-US" w:eastAsia="en-US"/>
              </w:rPr>
              <w:t>II</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10</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Степень загрязнения атмосферы в районе эксплуатации изолятор</w:t>
            </w:r>
            <w:proofErr w:type="gramStart"/>
            <w:r>
              <w:rPr>
                <w:rFonts w:ascii="Arial" w:hAnsi="Arial" w:cs="Arial"/>
                <w:sz w:val="18"/>
                <w:szCs w:val="18"/>
                <w:lang w:eastAsia="en-US"/>
              </w:rPr>
              <w:t>а(</w:t>
            </w:r>
            <w:proofErr w:type="gramEnd"/>
            <w:r>
              <w:rPr>
                <w:rFonts w:ascii="Arial" w:hAnsi="Arial" w:cs="Arial"/>
                <w:sz w:val="18"/>
                <w:szCs w:val="18"/>
                <w:lang w:eastAsia="en-US"/>
              </w:rPr>
              <w:t>СЗА), не более</w:t>
            </w:r>
          </w:p>
        </w:tc>
        <w:tc>
          <w:tcPr>
            <w:tcW w:w="3294"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jc w:val="center"/>
              <w:rPr>
                <w:rFonts w:ascii="Arial" w:hAnsi="Arial" w:cs="Arial"/>
                <w:sz w:val="18"/>
                <w:szCs w:val="18"/>
                <w:lang w:val="en-US" w:eastAsia="en-US"/>
              </w:rPr>
            </w:pPr>
            <w:r>
              <w:rPr>
                <w:rFonts w:ascii="Arial" w:hAnsi="Arial" w:cs="Arial"/>
                <w:sz w:val="18"/>
                <w:szCs w:val="18"/>
                <w:lang w:val="en-US" w:eastAsia="en-US"/>
              </w:rPr>
              <w:t>IV</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11</w:t>
            </w:r>
          </w:p>
        </w:tc>
        <w:tc>
          <w:tcPr>
            <w:tcW w:w="5366"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Механическая разрушающая сила на изгиб кН,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12</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 xml:space="preserve">Механический разрушающий крутящий момент, </w:t>
            </w:r>
            <w:proofErr w:type="spellStart"/>
            <w:r>
              <w:rPr>
                <w:rFonts w:ascii="Arial" w:hAnsi="Arial" w:cs="Arial"/>
                <w:sz w:val="18"/>
                <w:szCs w:val="18"/>
                <w:lang w:eastAsia="en-US"/>
              </w:rPr>
              <w:t>кНм</w:t>
            </w:r>
            <w:proofErr w:type="spellEnd"/>
            <w:proofErr w:type="gramStart"/>
            <w:r>
              <w:rPr>
                <w:rFonts w:ascii="Arial" w:hAnsi="Arial" w:cs="Arial"/>
                <w:sz w:val="18"/>
                <w:szCs w:val="18"/>
                <w:lang w:eastAsia="en-US"/>
              </w:rPr>
              <w:t xml:space="preserve"> ,</w:t>
            </w:r>
            <w:proofErr w:type="gramEnd"/>
            <w:r>
              <w:rPr>
                <w:rFonts w:ascii="Arial" w:hAnsi="Arial" w:cs="Arial"/>
                <w:sz w:val="18"/>
                <w:szCs w:val="18"/>
                <w:lang w:eastAsia="en-US"/>
              </w:rPr>
              <w:t xml:space="preserve">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4</w:t>
            </w:r>
          </w:p>
        </w:tc>
      </w:tr>
    </w:tbl>
    <w:p w:rsidR="00902305" w:rsidRDefault="00902305" w:rsidP="00902305">
      <w:pPr>
        <w:pStyle w:val="afffa"/>
        <w:tabs>
          <w:tab w:val="num" w:pos="0"/>
          <w:tab w:val="left" w:pos="5760"/>
        </w:tabs>
        <w:jc w:val="both"/>
      </w:pPr>
    </w:p>
    <w:p w:rsidR="00902305" w:rsidRDefault="00902305" w:rsidP="00902305">
      <w:pPr>
        <w:pStyle w:val="afffa"/>
        <w:tabs>
          <w:tab w:val="num" w:pos="0"/>
          <w:tab w:val="left" w:pos="5760"/>
        </w:tabs>
        <w:jc w:val="both"/>
      </w:pPr>
    </w:p>
    <w:p w:rsidR="00902305" w:rsidRPr="009B75E2" w:rsidRDefault="00902305" w:rsidP="00902305">
      <w:pPr>
        <w:pStyle w:val="afffa"/>
        <w:tabs>
          <w:tab w:val="left" w:pos="567"/>
        </w:tabs>
        <w:ind w:left="928"/>
        <w:jc w:val="both"/>
      </w:pPr>
      <w:r w:rsidRPr="009B75E2">
        <w:rPr>
          <w:b/>
        </w:rPr>
        <w:t>Осно</w:t>
      </w:r>
      <w:r>
        <w:rPr>
          <w:b/>
        </w:rPr>
        <w:t xml:space="preserve">вные технические требования на изолятор </w:t>
      </w:r>
      <w:r>
        <w:rPr>
          <w:rFonts w:ascii="Arial" w:hAnsi="Arial" w:cs="Arial"/>
          <w:b/>
          <w:sz w:val="18"/>
          <w:szCs w:val="18"/>
          <w:lang w:eastAsia="en-US"/>
        </w:rPr>
        <w:t>ОСК-12,5</w:t>
      </w:r>
      <w:r w:rsidRPr="004341E0">
        <w:rPr>
          <w:rFonts w:ascii="Arial" w:hAnsi="Arial" w:cs="Arial"/>
          <w:b/>
          <w:sz w:val="18"/>
          <w:szCs w:val="18"/>
          <w:lang w:eastAsia="en-US"/>
        </w:rPr>
        <w:t>-110-В-2-УХЛ1</w:t>
      </w:r>
      <w:r w:rsidRPr="009B75E2">
        <w:rPr>
          <w:b/>
        </w:rPr>
        <w:t>:</w:t>
      </w:r>
    </w:p>
    <w:p w:rsidR="00902305" w:rsidRPr="009812F0" w:rsidRDefault="00902305" w:rsidP="00902305">
      <w:pPr>
        <w:tabs>
          <w:tab w:val="num" w:pos="0"/>
          <w:tab w:val="left" w:pos="5760"/>
        </w:tabs>
        <w:rPr>
          <w:b/>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366"/>
        <w:gridCol w:w="3294"/>
      </w:tblGrid>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b/>
                <w:sz w:val="18"/>
                <w:szCs w:val="18"/>
                <w:lang w:eastAsia="en-US"/>
              </w:rPr>
            </w:pPr>
            <w:r w:rsidRPr="00115016">
              <w:rPr>
                <w:rFonts w:ascii="Arial" w:hAnsi="Arial" w:cs="Arial"/>
                <w:b/>
                <w:sz w:val="18"/>
                <w:szCs w:val="18"/>
                <w:lang w:eastAsia="en-US"/>
              </w:rPr>
              <w:t>№</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b/>
                <w:sz w:val="18"/>
                <w:szCs w:val="18"/>
                <w:lang w:eastAsia="en-US"/>
              </w:rPr>
            </w:pPr>
            <w:r w:rsidRPr="00115016">
              <w:rPr>
                <w:rFonts w:ascii="Arial" w:hAnsi="Arial" w:cs="Arial"/>
                <w:b/>
                <w:sz w:val="18"/>
                <w:szCs w:val="18"/>
                <w:lang w:eastAsia="en-US"/>
              </w:rPr>
              <w:t>Наименование</w:t>
            </w:r>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b/>
                <w:sz w:val="18"/>
                <w:szCs w:val="18"/>
                <w:lang w:eastAsia="en-US"/>
              </w:rPr>
            </w:pPr>
            <w:r w:rsidRPr="00115016">
              <w:rPr>
                <w:rFonts w:ascii="Arial" w:hAnsi="Arial" w:cs="Arial"/>
                <w:b/>
                <w:sz w:val="18"/>
                <w:szCs w:val="18"/>
                <w:lang w:eastAsia="en-US"/>
              </w:rPr>
              <w:t>Характеристики</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Класс напряжения,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110</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2</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Наибольшее рабочее напряжение,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126</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3</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Выде</w:t>
            </w:r>
            <w:r>
              <w:rPr>
                <w:rFonts w:ascii="Arial" w:hAnsi="Arial" w:cs="Arial"/>
                <w:sz w:val="18"/>
                <w:szCs w:val="18"/>
                <w:lang w:eastAsia="en-US"/>
              </w:rPr>
              <w:t>рживаемое напряжение в сухом состоянии</w:t>
            </w:r>
            <w:r w:rsidRPr="00115016">
              <w:rPr>
                <w:rFonts w:ascii="Arial" w:hAnsi="Arial" w:cs="Arial"/>
                <w:sz w:val="18"/>
                <w:szCs w:val="18"/>
                <w:lang w:eastAsia="en-US"/>
              </w:rPr>
              <w:t xml:space="preserve">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230</w:t>
            </w:r>
          </w:p>
        </w:tc>
      </w:tr>
      <w:tr w:rsidR="00902305" w:rsidTr="00282400">
        <w:tc>
          <w:tcPr>
            <w:tcW w:w="695"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4</w:t>
            </w:r>
          </w:p>
        </w:tc>
        <w:tc>
          <w:tcPr>
            <w:tcW w:w="5366"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Выдерживаемое напряжение под дождем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230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5</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50%-</w:t>
            </w:r>
            <w:proofErr w:type="spellStart"/>
            <w:r>
              <w:rPr>
                <w:rFonts w:ascii="Arial" w:hAnsi="Arial" w:cs="Arial"/>
                <w:sz w:val="18"/>
                <w:szCs w:val="18"/>
                <w:lang w:eastAsia="en-US"/>
              </w:rPr>
              <w:t>ое</w:t>
            </w:r>
            <w:proofErr w:type="spellEnd"/>
            <w:r>
              <w:rPr>
                <w:rFonts w:ascii="Arial" w:hAnsi="Arial" w:cs="Arial"/>
                <w:sz w:val="18"/>
                <w:szCs w:val="18"/>
                <w:lang w:eastAsia="en-US"/>
              </w:rPr>
              <w:t xml:space="preserve"> разрядное напряжение промышленной частоты загрязненного и увлажненного изолятора, действующего значения, </w:t>
            </w:r>
            <w:proofErr w:type="spellStart"/>
            <w:r>
              <w:rPr>
                <w:rFonts w:ascii="Arial" w:hAnsi="Arial" w:cs="Arial"/>
                <w:sz w:val="18"/>
                <w:szCs w:val="18"/>
                <w:lang w:eastAsia="en-US"/>
              </w:rPr>
              <w:t>кВ</w:t>
            </w:r>
            <w:proofErr w:type="spellEnd"/>
            <w:r>
              <w:rPr>
                <w:rFonts w:ascii="Arial" w:hAnsi="Arial" w:cs="Arial"/>
                <w:sz w:val="18"/>
                <w:szCs w:val="18"/>
                <w:lang w:eastAsia="en-US"/>
              </w:rPr>
              <w:t xml:space="preserve">, не менее </w:t>
            </w:r>
          </w:p>
        </w:tc>
        <w:tc>
          <w:tcPr>
            <w:tcW w:w="3294" w:type="dxa"/>
            <w:tcBorders>
              <w:top w:val="single" w:sz="4" w:space="0" w:color="auto"/>
              <w:left w:val="single" w:sz="4" w:space="0" w:color="auto"/>
              <w:bottom w:val="single" w:sz="4" w:space="0" w:color="auto"/>
              <w:right w:val="single" w:sz="4" w:space="0" w:color="auto"/>
            </w:tcBorders>
          </w:tcPr>
          <w:p w:rsidR="00902305" w:rsidRDefault="00902305" w:rsidP="00282400">
            <w:pPr>
              <w:tabs>
                <w:tab w:val="num" w:pos="0"/>
              </w:tabs>
              <w:spacing w:line="276" w:lineRule="auto"/>
              <w:jc w:val="center"/>
              <w:rPr>
                <w:rFonts w:ascii="Arial" w:hAnsi="Arial" w:cs="Arial"/>
                <w:sz w:val="18"/>
                <w:szCs w:val="18"/>
                <w:lang w:eastAsia="en-US"/>
              </w:rPr>
            </w:pPr>
          </w:p>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110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6</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Испытательное одноимпульсное напряжение в сухом состоянии (1мин., 50Гц), </w:t>
            </w:r>
            <w:proofErr w:type="spellStart"/>
            <w:r w:rsidRPr="00115016">
              <w:rPr>
                <w:rFonts w:ascii="Arial" w:hAnsi="Arial" w:cs="Arial"/>
                <w:sz w:val="18"/>
                <w:szCs w:val="18"/>
                <w:lang w:eastAsia="en-US"/>
              </w:rPr>
              <w:t>кВ</w:t>
            </w:r>
            <w:proofErr w:type="spellEnd"/>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265</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7</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Выдерживаемое напряжение </w:t>
            </w:r>
            <w:r>
              <w:rPr>
                <w:rFonts w:ascii="Arial" w:hAnsi="Arial" w:cs="Arial"/>
                <w:sz w:val="18"/>
                <w:szCs w:val="18"/>
                <w:lang w:eastAsia="en-US"/>
              </w:rPr>
              <w:t>грозового</w:t>
            </w:r>
            <w:r w:rsidRPr="00115016">
              <w:rPr>
                <w:rFonts w:ascii="Arial" w:hAnsi="Arial" w:cs="Arial"/>
                <w:sz w:val="18"/>
                <w:szCs w:val="18"/>
                <w:lang w:eastAsia="en-US"/>
              </w:rPr>
              <w:t xml:space="preserve"> импульса</w:t>
            </w:r>
            <w:r>
              <w:rPr>
                <w:rFonts w:ascii="Arial" w:hAnsi="Arial" w:cs="Arial"/>
                <w:sz w:val="18"/>
                <w:szCs w:val="18"/>
                <w:lang w:eastAsia="en-US"/>
              </w:rPr>
              <w:t xml:space="preserve">, </w:t>
            </w:r>
            <w:proofErr w:type="spellStart"/>
            <w:r>
              <w:rPr>
                <w:rFonts w:ascii="Arial" w:hAnsi="Arial" w:cs="Arial"/>
                <w:sz w:val="18"/>
                <w:szCs w:val="18"/>
                <w:lang w:eastAsia="en-US"/>
              </w:rPr>
              <w:t>кВ</w:t>
            </w:r>
            <w:proofErr w:type="spellEnd"/>
            <w:r>
              <w:rPr>
                <w:rFonts w:ascii="Arial" w:hAnsi="Arial" w:cs="Arial"/>
                <w:sz w:val="18"/>
                <w:szCs w:val="18"/>
                <w:lang w:eastAsia="en-US"/>
              </w:rPr>
              <w:t>,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480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8</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sidRPr="00115016">
              <w:rPr>
                <w:rFonts w:ascii="Arial" w:hAnsi="Arial" w:cs="Arial"/>
                <w:sz w:val="18"/>
                <w:szCs w:val="18"/>
                <w:lang w:eastAsia="en-US"/>
              </w:rPr>
              <w:t xml:space="preserve">Длина пути утечки, </w:t>
            </w:r>
            <w:proofErr w:type="gramStart"/>
            <w:r w:rsidRPr="00115016">
              <w:rPr>
                <w:rFonts w:ascii="Arial" w:hAnsi="Arial" w:cs="Arial"/>
                <w:sz w:val="18"/>
                <w:szCs w:val="18"/>
                <w:lang w:eastAsia="en-US"/>
              </w:rPr>
              <w:t>мм</w:t>
            </w:r>
            <w:proofErr w:type="gramEnd"/>
            <w:r w:rsidRPr="00115016">
              <w:rPr>
                <w:rFonts w:ascii="Arial" w:hAnsi="Arial" w:cs="Arial"/>
                <w:sz w:val="18"/>
                <w:szCs w:val="18"/>
                <w:lang w:eastAsia="en-US"/>
              </w:rPr>
              <w:t>,</w:t>
            </w:r>
            <w:r>
              <w:rPr>
                <w:rFonts w:ascii="Arial" w:hAnsi="Arial" w:cs="Arial"/>
                <w:sz w:val="18"/>
                <w:szCs w:val="18"/>
                <w:lang w:eastAsia="en-US"/>
              </w:rPr>
              <w:t xml:space="preserve">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3180</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9</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Степень загрязнения изолятора по ГОСТ 9920(С3), не более</w:t>
            </w:r>
          </w:p>
        </w:tc>
        <w:tc>
          <w:tcPr>
            <w:tcW w:w="3294"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jc w:val="center"/>
              <w:rPr>
                <w:rFonts w:ascii="Arial" w:hAnsi="Arial" w:cs="Arial"/>
                <w:sz w:val="18"/>
                <w:szCs w:val="18"/>
                <w:lang w:val="en-US" w:eastAsia="en-US"/>
              </w:rPr>
            </w:pPr>
            <w:r>
              <w:rPr>
                <w:rFonts w:ascii="Arial" w:hAnsi="Arial" w:cs="Arial"/>
                <w:sz w:val="18"/>
                <w:szCs w:val="18"/>
                <w:lang w:val="en-US" w:eastAsia="en-US"/>
              </w:rPr>
              <w:t>II</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10</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Степень загрязнения атмосферы в районе эксплуатации изолятор</w:t>
            </w:r>
            <w:proofErr w:type="gramStart"/>
            <w:r>
              <w:rPr>
                <w:rFonts w:ascii="Arial" w:hAnsi="Arial" w:cs="Arial"/>
                <w:sz w:val="18"/>
                <w:szCs w:val="18"/>
                <w:lang w:eastAsia="en-US"/>
              </w:rPr>
              <w:t>а(</w:t>
            </w:r>
            <w:proofErr w:type="gramEnd"/>
            <w:r>
              <w:rPr>
                <w:rFonts w:ascii="Arial" w:hAnsi="Arial" w:cs="Arial"/>
                <w:sz w:val="18"/>
                <w:szCs w:val="18"/>
                <w:lang w:eastAsia="en-US"/>
              </w:rPr>
              <w:t>СЗА), не более</w:t>
            </w:r>
          </w:p>
        </w:tc>
        <w:tc>
          <w:tcPr>
            <w:tcW w:w="3294"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jc w:val="center"/>
              <w:rPr>
                <w:rFonts w:ascii="Arial" w:hAnsi="Arial" w:cs="Arial"/>
                <w:sz w:val="18"/>
                <w:szCs w:val="18"/>
                <w:lang w:val="en-US" w:eastAsia="en-US"/>
              </w:rPr>
            </w:pPr>
            <w:r>
              <w:rPr>
                <w:rFonts w:ascii="Arial" w:hAnsi="Arial" w:cs="Arial"/>
                <w:sz w:val="18"/>
                <w:szCs w:val="18"/>
                <w:lang w:val="en-US" w:eastAsia="en-US"/>
              </w:rPr>
              <w:t>IV</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11</w:t>
            </w:r>
          </w:p>
        </w:tc>
        <w:tc>
          <w:tcPr>
            <w:tcW w:w="5366" w:type="dxa"/>
            <w:tcBorders>
              <w:top w:val="single" w:sz="4" w:space="0" w:color="auto"/>
              <w:left w:val="single" w:sz="4" w:space="0" w:color="auto"/>
              <w:bottom w:val="single" w:sz="4" w:space="0" w:color="auto"/>
              <w:right w:val="single" w:sz="4" w:space="0" w:color="auto"/>
            </w:tcBorders>
          </w:tcPr>
          <w:p w:rsidR="00902305" w:rsidRPr="005B3777"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Механическая разрушающая сила на изгиб кН,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12,5</w:t>
            </w:r>
          </w:p>
        </w:tc>
      </w:tr>
      <w:tr w:rsidR="00902305" w:rsidTr="00282400">
        <w:tc>
          <w:tcPr>
            <w:tcW w:w="695"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sidRPr="00115016">
              <w:rPr>
                <w:rFonts w:ascii="Arial" w:hAnsi="Arial" w:cs="Arial"/>
                <w:sz w:val="18"/>
                <w:szCs w:val="18"/>
                <w:lang w:eastAsia="en-US"/>
              </w:rPr>
              <w:t>12</w:t>
            </w:r>
          </w:p>
        </w:tc>
        <w:tc>
          <w:tcPr>
            <w:tcW w:w="5366"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rPr>
                <w:rFonts w:ascii="Arial" w:hAnsi="Arial" w:cs="Arial"/>
                <w:sz w:val="18"/>
                <w:szCs w:val="18"/>
                <w:lang w:eastAsia="en-US"/>
              </w:rPr>
            </w:pPr>
            <w:r>
              <w:rPr>
                <w:rFonts w:ascii="Arial" w:hAnsi="Arial" w:cs="Arial"/>
                <w:sz w:val="18"/>
                <w:szCs w:val="18"/>
                <w:lang w:eastAsia="en-US"/>
              </w:rPr>
              <w:t xml:space="preserve">Механический разрушающий крутящий момент, </w:t>
            </w:r>
            <w:proofErr w:type="spellStart"/>
            <w:r>
              <w:rPr>
                <w:rFonts w:ascii="Arial" w:hAnsi="Arial" w:cs="Arial"/>
                <w:sz w:val="18"/>
                <w:szCs w:val="18"/>
                <w:lang w:eastAsia="en-US"/>
              </w:rPr>
              <w:t>кНм</w:t>
            </w:r>
            <w:proofErr w:type="spellEnd"/>
            <w:proofErr w:type="gramStart"/>
            <w:r>
              <w:rPr>
                <w:rFonts w:ascii="Arial" w:hAnsi="Arial" w:cs="Arial"/>
                <w:sz w:val="18"/>
                <w:szCs w:val="18"/>
                <w:lang w:eastAsia="en-US"/>
              </w:rPr>
              <w:t xml:space="preserve"> ,</w:t>
            </w:r>
            <w:proofErr w:type="gramEnd"/>
            <w:r>
              <w:rPr>
                <w:rFonts w:ascii="Arial" w:hAnsi="Arial" w:cs="Arial"/>
                <w:sz w:val="18"/>
                <w:szCs w:val="18"/>
                <w:lang w:eastAsia="en-US"/>
              </w:rPr>
              <w:t xml:space="preserve"> не менее</w:t>
            </w:r>
          </w:p>
        </w:tc>
        <w:tc>
          <w:tcPr>
            <w:tcW w:w="3294"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s>
              <w:spacing w:line="276" w:lineRule="auto"/>
              <w:jc w:val="center"/>
              <w:rPr>
                <w:rFonts w:ascii="Arial" w:hAnsi="Arial" w:cs="Arial"/>
                <w:sz w:val="18"/>
                <w:szCs w:val="18"/>
                <w:lang w:eastAsia="en-US"/>
              </w:rPr>
            </w:pPr>
            <w:r>
              <w:rPr>
                <w:rFonts w:ascii="Arial" w:hAnsi="Arial" w:cs="Arial"/>
                <w:sz w:val="18"/>
                <w:szCs w:val="18"/>
                <w:lang w:eastAsia="en-US"/>
              </w:rPr>
              <w:t>4</w:t>
            </w:r>
          </w:p>
        </w:tc>
      </w:tr>
    </w:tbl>
    <w:p w:rsidR="00902305" w:rsidRDefault="00902305" w:rsidP="00902305">
      <w:pPr>
        <w:pStyle w:val="afffa"/>
        <w:tabs>
          <w:tab w:val="num" w:pos="0"/>
          <w:tab w:val="left" w:pos="5760"/>
        </w:tabs>
        <w:jc w:val="both"/>
      </w:pPr>
    </w:p>
    <w:p w:rsidR="00902305" w:rsidRDefault="00902305" w:rsidP="00902305">
      <w:pPr>
        <w:pStyle w:val="afffa"/>
        <w:tabs>
          <w:tab w:val="num" w:pos="0"/>
          <w:tab w:val="left" w:pos="5760"/>
        </w:tabs>
        <w:jc w:val="both"/>
      </w:pPr>
    </w:p>
    <w:p w:rsidR="00902305" w:rsidRDefault="00902305" w:rsidP="00902305">
      <w:pPr>
        <w:pStyle w:val="afffa"/>
        <w:tabs>
          <w:tab w:val="num" w:pos="0"/>
          <w:tab w:val="left" w:pos="5760"/>
        </w:tabs>
        <w:jc w:val="both"/>
      </w:pPr>
    </w:p>
    <w:p w:rsidR="00902305" w:rsidRDefault="00902305" w:rsidP="00902305">
      <w:pPr>
        <w:pStyle w:val="afffa"/>
        <w:tabs>
          <w:tab w:val="num" w:pos="0"/>
          <w:tab w:val="left" w:pos="5760"/>
        </w:tabs>
        <w:jc w:val="both"/>
      </w:pPr>
    </w:p>
    <w:p w:rsidR="00902305" w:rsidRPr="00A240E6" w:rsidRDefault="00902305" w:rsidP="00902305">
      <w:pPr>
        <w:pStyle w:val="afffa"/>
        <w:tabs>
          <w:tab w:val="num" w:pos="0"/>
          <w:tab w:val="left" w:pos="5760"/>
        </w:tabs>
        <w:jc w:val="both"/>
      </w:pPr>
    </w:p>
    <w:p w:rsidR="00902305" w:rsidRPr="00074538" w:rsidRDefault="00902305" w:rsidP="00902305">
      <w:pPr>
        <w:pStyle w:val="afffa"/>
        <w:numPr>
          <w:ilvl w:val="0"/>
          <w:numId w:val="43"/>
        </w:numPr>
        <w:tabs>
          <w:tab w:val="clear" w:pos="720"/>
          <w:tab w:val="num" w:pos="0"/>
          <w:tab w:val="left" w:pos="567"/>
        </w:tabs>
        <w:ind w:left="0" w:firstLine="0"/>
        <w:contextualSpacing/>
        <w:jc w:val="both"/>
        <w:rPr>
          <w:b/>
        </w:rPr>
      </w:pPr>
      <w:r w:rsidRPr="00074538">
        <w:rPr>
          <w:b/>
        </w:rPr>
        <w:t>Комплект поставки (на ед.</w:t>
      </w:r>
      <w:r>
        <w:rPr>
          <w:b/>
        </w:rPr>
        <w:t xml:space="preserve"> </w:t>
      </w:r>
      <w:r w:rsidRPr="00074538">
        <w:rPr>
          <w:b/>
        </w:rPr>
        <w:t>оборудования):</w:t>
      </w:r>
    </w:p>
    <w:p w:rsidR="00902305" w:rsidRPr="00E2254F" w:rsidRDefault="00902305" w:rsidP="00902305">
      <w:pPr>
        <w:tabs>
          <w:tab w:val="num" w:pos="0"/>
          <w:tab w:val="left" w:pos="5760"/>
        </w:tabs>
        <w:rPr>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317"/>
        <w:gridCol w:w="1393"/>
        <w:gridCol w:w="1953"/>
      </w:tblGrid>
      <w:tr w:rsidR="00902305" w:rsidTr="00282400">
        <w:trPr>
          <w:trHeight w:val="177"/>
        </w:trPr>
        <w:tc>
          <w:tcPr>
            <w:tcW w:w="692"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rPr>
                <w:rFonts w:ascii="Arial" w:hAnsi="Arial" w:cs="Arial"/>
                <w:b/>
                <w:sz w:val="18"/>
                <w:szCs w:val="18"/>
                <w:lang w:eastAsia="en-US"/>
              </w:rPr>
            </w:pPr>
            <w:r w:rsidRPr="00115016">
              <w:rPr>
                <w:rFonts w:ascii="Arial" w:hAnsi="Arial" w:cs="Arial"/>
                <w:b/>
                <w:sz w:val="18"/>
                <w:szCs w:val="18"/>
                <w:lang w:eastAsia="en-US"/>
              </w:rPr>
              <w:t>№</w:t>
            </w:r>
          </w:p>
        </w:tc>
        <w:tc>
          <w:tcPr>
            <w:tcW w:w="5317"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rPr>
                <w:rFonts w:ascii="Arial" w:hAnsi="Arial" w:cs="Arial"/>
                <w:b/>
                <w:sz w:val="18"/>
                <w:szCs w:val="18"/>
                <w:lang w:eastAsia="en-US"/>
              </w:rPr>
            </w:pPr>
            <w:r w:rsidRPr="00115016">
              <w:rPr>
                <w:rFonts w:ascii="Arial" w:hAnsi="Arial" w:cs="Arial"/>
                <w:b/>
                <w:sz w:val="18"/>
                <w:szCs w:val="18"/>
                <w:lang w:eastAsia="en-US"/>
              </w:rPr>
              <w:t>Наименование</w:t>
            </w:r>
          </w:p>
        </w:tc>
        <w:tc>
          <w:tcPr>
            <w:tcW w:w="139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b/>
                <w:sz w:val="18"/>
                <w:szCs w:val="18"/>
                <w:lang w:eastAsia="en-US"/>
              </w:rPr>
            </w:pPr>
            <w:r w:rsidRPr="00115016">
              <w:rPr>
                <w:rFonts w:ascii="Arial" w:hAnsi="Arial" w:cs="Arial"/>
                <w:b/>
                <w:sz w:val="18"/>
                <w:szCs w:val="18"/>
                <w:lang w:eastAsia="en-US"/>
              </w:rPr>
              <w:t>Ед. измерен.</w:t>
            </w:r>
          </w:p>
        </w:tc>
        <w:tc>
          <w:tcPr>
            <w:tcW w:w="195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b/>
                <w:sz w:val="18"/>
                <w:szCs w:val="18"/>
                <w:lang w:eastAsia="en-US"/>
              </w:rPr>
            </w:pPr>
            <w:r w:rsidRPr="00115016">
              <w:rPr>
                <w:rFonts w:ascii="Arial" w:hAnsi="Arial" w:cs="Arial"/>
                <w:b/>
                <w:sz w:val="18"/>
                <w:szCs w:val="18"/>
                <w:lang w:eastAsia="en-US"/>
              </w:rPr>
              <w:t>Количество</w:t>
            </w:r>
          </w:p>
        </w:tc>
      </w:tr>
      <w:tr w:rsidR="00902305" w:rsidTr="00282400">
        <w:tc>
          <w:tcPr>
            <w:tcW w:w="692"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 w:val="left" w:pos="5760"/>
              </w:tabs>
              <w:spacing w:line="276" w:lineRule="auto"/>
              <w:rPr>
                <w:rFonts w:ascii="Arial" w:hAnsi="Arial" w:cs="Arial"/>
                <w:sz w:val="18"/>
                <w:szCs w:val="18"/>
                <w:lang w:eastAsia="en-US"/>
              </w:rPr>
            </w:pPr>
            <w:r w:rsidRPr="00115016">
              <w:rPr>
                <w:rFonts w:ascii="Arial" w:hAnsi="Arial" w:cs="Arial"/>
                <w:sz w:val="18"/>
                <w:szCs w:val="18"/>
                <w:lang w:eastAsia="en-US"/>
              </w:rPr>
              <w:t>1</w:t>
            </w:r>
          </w:p>
        </w:tc>
        <w:tc>
          <w:tcPr>
            <w:tcW w:w="5317"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rPr>
                <w:rFonts w:ascii="Arial" w:hAnsi="Arial" w:cs="Arial"/>
                <w:sz w:val="18"/>
                <w:szCs w:val="18"/>
                <w:lang w:eastAsia="en-US"/>
              </w:rPr>
            </w:pPr>
            <w:r>
              <w:rPr>
                <w:rFonts w:ascii="Arial" w:hAnsi="Arial" w:cs="Arial"/>
                <w:sz w:val="18"/>
                <w:szCs w:val="18"/>
                <w:lang w:eastAsia="en-US"/>
              </w:rPr>
              <w:t>Паспорт-формуляр изолятора</w:t>
            </w:r>
          </w:p>
        </w:tc>
        <w:tc>
          <w:tcPr>
            <w:tcW w:w="139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шт.</w:t>
            </w:r>
          </w:p>
        </w:tc>
        <w:tc>
          <w:tcPr>
            <w:tcW w:w="195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1</w:t>
            </w:r>
          </w:p>
        </w:tc>
      </w:tr>
      <w:tr w:rsidR="00902305" w:rsidTr="00282400">
        <w:tc>
          <w:tcPr>
            <w:tcW w:w="692"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 w:val="left" w:pos="5760"/>
              </w:tabs>
              <w:spacing w:line="276" w:lineRule="auto"/>
              <w:rPr>
                <w:rFonts w:ascii="Arial" w:hAnsi="Arial" w:cs="Arial"/>
                <w:sz w:val="18"/>
                <w:szCs w:val="18"/>
                <w:lang w:eastAsia="en-US"/>
              </w:rPr>
            </w:pPr>
            <w:r w:rsidRPr="00115016">
              <w:rPr>
                <w:rFonts w:ascii="Arial" w:hAnsi="Arial" w:cs="Arial"/>
                <w:sz w:val="18"/>
                <w:szCs w:val="18"/>
                <w:lang w:eastAsia="en-US"/>
              </w:rPr>
              <w:t>3</w:t>
            </w:r>
          </w:p>
        </w:tc>
        <w:tc>
          <w:tcPr>
            <w:tcW w:w="5317"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rPr>
                <w:rFonts w:ascii="Arial" w:hAnsi="Arial" w:cs="Arial"/>
                <w:sz w:val="18"/>
                <w:szCs w:val="18"/>
                <w:lang w:eastAsia="en-US"/>
              </w:rPr>
            </w:pPr>
            <w:r>
              <w:rPr>
                <w:rFonts w:ascii="Arial" w:hAnsi="Arial" w:cs="Arial"/>
                <w:sz w:val="18"/>
                <w:szCs w:val="18"/>
                <w:lang w:eastAsia="en-US"/>
              </w:rPr>
              <w:t>Сертификат на изоляторы</w:t>
            </w:r>
          </w:p>
        </w:tc>
        <w:tc>
          <w:tcPr>
            <w:tcW w:w="1393"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шт.</w:t>
            </w:r>
          </w:p>
        </w:tc>
        <w:tc>
          <w:tcPr>
            <w:tcW w:w="1953"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1</w:t>
            </w:r>
          </w:p>
        </w:tc>
      </w:tr>
      <w:tr w:rsidR="00902305" w:rsidTr="00282400">
        <w:tc>
          <w:tcPr>
            <w:tcW w:w="692" w:type="dxa"/>
            <w:tcBorders>
              <w:top w:val="single" w:sz="4" w:space="0" w:color="auto"/>
              <w:left w:val="single" w:sz="4" w:space="0" w:color="auto"/>
              <w:bottom w:val="single" w:sz="4" w:space="0" w:color="auto"/>
              <w:right w:val="single" w:sz="4" w:space="0" w:color="auto"/>
            </w:tcBorders>
          </w:tcPr>
          <w:p w:rsidR="00902305" w:rsidRPr="00115016" w:rsidRDefault="00902305" w:rsidP="00282400">
            <w:pPr>
              <w:tabs>
                <w:tab w:val="num" w:pos="0"/>
                <w:tab w:val="left" w:pos="5760"/>
              </w:tabs>
              <w:spacing w:line="276" w:lineRule="auto"/>
              <w:rPr>
                <w:rFonts w:ascii="Arial" w:hAnsi="Arial" w:cs="Arial"/>
                <w:sz w:val="18"/>
                <w:szCs w:val="18"/>
                <w:lang w:eastAsia="en-US"/>
              </w:rPr>
            </w:pPr>
            <w:r w:rsidRPr="00115016">
              <w:rPr>
                <w:rFonts w:ascii="Arial" w:hAnsi="Arial" w:cs="Arial"/>
                <w:sz w:val="18"/>
                <w:szCs w:val="18"/>
                <w:lang w:eastAsia="en-US"/>
              </w:rPr>
              <w:t>4</w:t>
            </w:r>
          </w:p>
        </w:tc>
        <w:tc>
          <w:tcPr>
            <w:tcW w:w="5317"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rPr>
                <w:rFonts w:ascii="Arial" w:hAnsi="Arial" w:cs="Arial"/>
                <w:sz w:val="18"/>
                <w:szCs w:val="18"/>
                <w:lang w:eastAsia="en-US"/>
              </w:rPr>
            </w:pPr>
            <w:r w:rsidRPr="00115016">
              <w:rPr>
                <w:rFonts w:ascii="Arial" w:hAnsi="Arial" w:cs="Arial"/>
                <w:sz w:val="18"/>
                <w:szCs w:val="18"/>
                <w:lang w:eastAsia="en-US"/>
              </w:rPr>
              <w:t>Протокол заводских испытаний</w:t>
            </w:r>
          </w:p>
        </w:tc>
        <w:tc>
          <w:tcPr>
            <w:tcW w:w="139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шт.</w:t>
            </w:r>
          </w:p>
        </w:tc>
        <w:tc>
          <w:tcPr>
            <w:tcW w:w="1953" w:type="dxa"/>
            <w:tcBorders>
              <w:top w:val="single" w:sz="4" w:space="0" w:color="auto"/>
              <w:left w:val="single" w:sz="4" w:space="0" w:color="auto"/>
              <w:bottom w:val="single" w:sz="4" w:space="0" w:color="auto"/>
              <w:right w:val="single" w:sz="4" w:space="0" w:color="auto"/>
            </w:tcBorders>
            <w:hideMark/>
          </w:tcPr>
          <w:p w:rsidR="00902305" w:rsidRPr="00115016" w:rsidRDefault="00902305" w:rsidP="00282400">
            <w:pPr>
              <w:tabs>
                <w:tab w:val="num" w:pos="0"/>
                <w:tab w:val="left" w:pos="5760"/>
              </w:tabs>
              <w:spacing w:line="276" w:lineRule="auto"/>
              <w:jc w:val="center"/>
              <w:rPr>
                <w:rFonts w:ascii="Arial" w:hAnsi="Arial" w:cs="Arial"/>
                <w:sz w:val="18"/>
                <w:szCs w:val="18"/>
                <w:lang w:eastAsia="en-US"/>
              </w:rPr>
            </w:pPr>
            <w:r w:rsidRPr="00115016">
              <w:rPr>
                <w:rFonts w:ascii="Arial" w:hAnsi="Arial" w:cs="Arial"/>
                <w:sz w:val="18"/>
                <w:szCs w:val="18"/>
                <w:lang w:eastAsia="en-US"/>
              </w:rPr>
              <w:t>1</w:t>
            </w:r>
          </w:p>
        </w:tc>
      </w:tr>
    </w:tbl>
    <w:p w:rsidR="00902305" w:rsidRDefault="00902305" w:rsidP="00902305">
      <w:pPr>
        <w:tabs>
          <w:tab w:val="num" w:pos="0"/>
          <w:tab w:val="left" w:pos="5760"/>
        </w:tabs>
      </w:pPr>
    </w:p>
    <w:p w:rsidR="00902305" w:rsidRPr="00986E88" w:rsidRDefault="00902305" w:rsidP="00902305">
      <w:pPr>
        <w:pStyle w:val="afffa"/>
        <w:numPr>
          <w:ilvl w:val="0"/>
          <w:numId w:val="43"/>
        </w:numPr>
        <w:tabs>
          <w:tab w:val="clear" w:pos="720"/>
          <w:tab w:val="num" w:pos="0"/>
          <w:tab w:val="left" w:pos="567"/>
        </w:tabs>
        <w:ind w:left="0" w:firstLine="0"/>
        <w:contextualSpacing/>
        <w:jc w:val="both"/>
        <w:rPr>
          <w:b/>
        </w:rPr>
      </w:pPr>
      <w:r w:rsidRPr="00986E88">
        <w:rPr>
          <w:b/>
        </w:rPr>
        <w:t xml:space="preserve">Требования к поставщику: </w:t>
      </w:r>
    </w:p>
    <w:p w:rsidR="00902305" w:rsidRPr="00986E88" w:rsidRDefault="00902305" w:rsidP="00902305">
      <w:pPr>
        <w:pStyle w:val="afffa"/>
        <w:tabs>
          <w:tab w:val="num" w:pos="0"/>
          <w:tab w:val="left" w:pos="5760"/>
        </w:tabs>
        <w:ind w:left="0"/>
        <w:jc w:val="both"/>
        <w:rPr>
          <w:b/>
        </w:rPr>
      </w:pPr>
    </w:p>
    <w:p w:rsidR="00902305" w:rsidRPr="00986E88" w:rsidRDefault="00902305" w:rsidP="00902305">
      <w:pPr>
        <w:tabs>
          <w:tab w:val="num" w:pos="0"/>
          <w:tab w:val="left" w:pos="5760"/>
        </w:tabs>
        <w:rPr>
          <w:sz w:val="24"/>
          <w:szCs w:val="24"/>
        </w:rPr>
      </w:pPr>
      <w:r w:rsidRPr="00986E88">
        <w:rPr>
          <w:sz w:val="24"/>
          <w:szCs w:val="24"/>
        </w:rPr>
        <w:t xml:space="preserve">Иметь положительные отзывы о поставляемом оборудовании на </w:t>
      </w:r>
      <w:proofErr w:type="spellStart"/>
      <w:r w:rsidRPr="00986E88">
        <w:rPr>
          <w:sz w:val="24"/>
          <w:szCs w:val="24"/>
        </w:rPr>
        <w:t>энергопредприятия</w:t>
      </w:r>
      <w:proofErr w:type="spellEnd"/>
      <w:r w:rsidRPr="00986E88">
        <w:rPr>
          <w:sz w:val="24"/>
          <w:szCs w:val="24"/>
        </w:rPr>
        <w:t xml:space="preserve"> Российской Федерации.</w:t>
      </w:r>
    </w:p>
    <w:p w:rsidR="00902305" w:rsidRPr="00986E88" w:rsidRDefault="00902305" w:rsidP="00902305">
      <w:pPr>
        <w:tabs>
          <w:tab w:val="num" w:pos="0"/>
          <w:tab w:val="left" w:pos="5760"/>
        </w:tabs>
        <w:rPr>
          <w:sz w:val="24"/>
          <w:szCs w:val="24"/>
        </w:rPr>
      </w:pPr>
    </w:p>
    <w:p w:rsidR="00902305" w:rsidRPr="00986E88" w:rsidRDefault="00902305" w:rsidP="00902305">
      <w:pPr>
        <w:pStyle w:val="afffa"/>
        <w:numPr>
          <w:ilvl w:val="0"/>
          <w:numId w:val="43"/>
        </w:numPr>
        <w:tabs>
          <w:tab w:val="clear" w:pos="720"/>
          <w:tab w:val="num" w:pos="0"/>
          <w:tab w:val="left" w:pos="567"/>
        </w:tabs>
        <w:ind w:left="0" w:firstLine="0"/>
        <w:contextualSpacing/>
        <w:jc w:val="both"/>
        <w:rPr>
          <w:b/>
        </w:rPr>
      </w:pPr>
      <w:r w:rsidRPr="00986E88">
        <w:rPr>
          <w:b/>
        </w:rPr>
        <w:t>Требования к приёмке:</w:t>
      </w:r>
    </w:p>
    <w:p w:rsidR="00902305" w:rsidRPr="00986E88" w:rsidRDefault="00902305" w:rsidP="00902305">
      <w:pPr>
        <w:tabs>
          <w:tab w:val="num" w:pos="0"/>
          <w:tab w:val="left" w:pos="5760"/>
        </w:tabs>
        <w:rPr>
          <w:b/>
          <w:sz w:val="24"/>
          <w:szCs w:val="24"/>
        </w:rPr>
      </w:pPr>
    </w:p>
    <w:p w:rsidR="00902305" w:rsidRPr="00986E88" w:rsidRDefault="00902305" w:rsidP="00902305">
      <w:pPr>
        <w:tabs>
          <w:tab w:val="num" w:pos="0"/>
          <w:tab w:val="left" w:pos="5760"/>
        </w:tabs>
        <w:rPr>
          <w:sz w:val="24"/>
          <w:szCs w:val="24"/>
        </w:rPr>
      </w:pPr>
      <w:r w:rsidRPr="00986E88">
        <w:rPr>
          <w:sz w:val="24"/>
          <w:szCs w:val="24"/>
        </w:rPr>
        <w:t xml:space="preserve"> 9.1. Приемка оборудования должна производиться в соответствии с:</w:t>
      </w:r>
    </w:p>
    <w:p w:rsidR="00902305" w:rsidRPr="00986E88" w:rsidRDefault="00902305" w:rsidP="00902305">
      <w:pPr>
        <w:tabs>
          <w:tab w:val="num" w:pos="0"/>
          <w:tab w:val="left" w:pos="5760"/>
        </w:tabs>
        <w:rPr>
          <w:sz w:val="24"/>
          <w:szCs w:val="24"/>
        </w:rPr>
      </w:pPr>
      <w:r w:rsidRPr="00986E88">
        <w:rPr>
          <w:sz w:val="24"/>
          <w:szCs w:val="24"/>
        </w:rPr>
        <w:t xml:space="preserve">- Приказом ОАО «Э.ОН Россия» №68 от 25.04.2013г. «Об утверждении «Регламента приемки работ и оборудования по качеству и количеству при выполнении ремонта оборудования и работ </w:t>
      </w:r>
      <w:proofErr w:type="spellStart"/>
      <w:r w:rsidRPr="00986E88">
        <w:rPr>
          <w:sz w:val="24"/>
          <w:szCs w:val="24"/>
        </w:rPr>
        <w:t>ТПиР</w:t>
      </w:r>
      <w:proofErr w:type="spellEnd"/>
      <w:r w:rsidRPr="00986E88">
        <w:rPr>
          <w:sz w:val="24"/>
          <w:szCs w:val="24"/>
        </w:rPr>
        <w:t>».</w:t>
      </w:r>
    </w:p>
    <w:p w:rsidR="00902305" w:rsidRPr="00986E88" w:rsidRDefault="00902305" w:rsidP="00902305">
      <w:pPr>
        <w:tabs>
          <w:tab w:val="num" w:pos="0"/>
          <w:tab w:val="left" w:pos="5760"/>
        </w:tabs>
        <w:rPr>
          <w:sz w:val="24"/>
          <w:szCs w:val="24"/>
        </w:rPr>
      </w:pPr>
      <w:r w:rsidRPr="00986E88">
        <w:rPr>
          <w:sz w:val="24"/>
          <w:szCs w:val="24"/>
        </w:rPr>
        <w:t>- Положением «О порядке приема товарно-материальных ценностей по количеству, качеству и комплектности (входной контроль) ОАО «ОГК-4» утвержденного приказом №295 от 16.12.2010г.</w:t>
      </w:r>
    </w:p>
    <w:p w:rsidR="00902305" w:rsidRPr="00986E88" w:rsidRDefault="00902305" w:rsidP="00902305">
      <w:pPr>
        <w:tabs>
          <w:tab w:val="num" w:pos="0"/>
          <w:tab w:val="left" w:pos="5760"/>
        </w:tabs>
        <w:rPr>
          <w:sz w:val="24"/>
          <w:szCs w:val="24"/>
        </w:rPr>
      </w:pPr>
      <w:r w:rsidRPr="00986E88">
        <w:rPr>
          <w:sz w:val="24"/>
          <w:szCs w:val="24"/>
        </w:rPr>
        <w:t>- Приказом филиала «Шатурская ГРЭС» ОАО «Э.ОН Россия» №166 от 19.06.13г. «О входном контроле ТМЦ».</w:t>
      </w:r>
    </w:p>
    <w:p w:rsidR="00902305" w:rsidRPr="00986E88" w:rsidRDefault="00902305" w:rsidP="00902305">
      <w:pPr>
        <w:tabs>
          <w:tab w:val="num" w:pos="0"/>
          <w:tab w:val="left" w:pos="5760"/>
        </w:tabs>
        <w:rPr>
          <w:sz w:val="24"/>
          <w:szCs w:val="24"/>
        </w:rPr>
      </w:pPr>
      <w:r w:rsidRPr="00986E88">
        <w:rPr>
          <w:sz w:val="24"/>
          <w:szCs w:val="24"/>
        </w:rPr>
        <w:t xml:space="preserve"> 9.2. Приемка оборудования должна производиться в соответствии с НТД завода-изготовителя.</w:t>
      </w:r>
    </w:p>
    <w:p w:rsidR="00902305" w:rsidRPr="00986E88" w:rsidRDefault="00902305" w:rsidP="00902305">
      <w:pPr>
        <w:tabs>
          <w:tab w:val="num" w:pos="0"/>
          <w:tab w:val="left" w:pos="5760"/>
        </w:tabs>
        <w:rPr>
          <w:sz w:val="24"/>
          <w:szCs w:val="24"/>
        </w:rPr>
      </w:pPr>
      <w:r w:rsidRPr="00986E88">
        <w:rPr>
          <w:sz w:val="24"/>
          <w:szCs w:val="24"/>
        </w:rPr>
        <w:t xml:space="preserve"> 9.3. Наличие свидетельства о приемке и упаковке.</w:t>
      </w:r>
    </w:p>
    <w:p w:rsidR="00902305" w:rsidRPr="00986E88" w:rsidRDefault="00902305" w:rsidP="00902305">
      <w:pPr>
        <w:tabs>
          <w:tab w:val="num" w:pos="0"/>
          <w:tab w:val="left" w:pos="5760"/>
        </w:tabs>
        <w:rPr>
          <w:sz w:val="24"/>
          <w:szCs w:val="24"/>
        </w:rPr>
      </w:pPr>
    </w:p>
    <w:p w:rsidR="00902305" w:rsidRPr="00986E88" w:rsidRDefault="00902305" w:rsidP="00902305">
      <w:pPr>
        <w:tabs>
          <w:tab w:val="num" w:pos="0"/>
          <w:tab w:val="left" w:pos="5760"/>
        </w:tabs>
        <w:rPr>
          <w:sz w:val="24"/>
          <w:szCs w:val="24"/>
        </w:rPr>
      </w:pPr>
    </w:p>
    <w:p w:rsidR="00902305" w:rsidRPr="00986E88" w:rsidRDefault="00902305" w:rsidP="00902305">
      <w:pPr>
        <w:numPr>
          <w:ilvl w:val="0"/>
          <w:numId w:val="43"/>
        </w:numPr>
        <w:tabs>
          <w:tab w:val="clear" w:pos="720"/>
          <w:tab w:val="num" w:pos="0"/>
          <w:tab w:val="left" w:pos="567"/>
        </w:tabs>
        <w:spacing w:line="240" w:lineRule="auto"/>
        <w:ind w:left="0" w:firstLine="0"/>
        <w:rPr>
          <w:b/>
          <w:sz w:val="24"/>
          <w:szCs w:val="24"/>
        </w:rPr>
      </w:pPr>
      <w:r w:rsidRPr="00986E88">
        <w:rPr>
          <w:b/>
          <w:sz w:val="24"/>
          <w:szCs w:val="24"/>
        </w:rPr>
        <w:t xml:space="preserve">Срок поставки: </w:t>
      </w:r>
      <w:r w:rsidR="00940679">
        <w:rPr>
          <w:sz w:val="24"/>
          <w:szCs w:val="24"/>
        </w:rPr>
        <w:t>до 24</w:t>
      </w:r>
      <w:r>
        <w:rPr>
          <w:sz w:val="24"/>
          <w:szCs w:val="24"/>
        </w:rPr>
        <w:t xml:space="preserve"> июня </w:t>
      </w:r>
      <w:r w:rsidRPr="00986E88">
        <w:rPr>
          <w:sz w:val="24"/>
          <w:szCs w:val="24"/>
        </w:rPr>
        <w:t>2016г.</w:t>
      </w:r>
    </w:p>
    <w:p w:rsidR="00902305" w:rsidRPr="00E92F9B" w:rsidRDefault="00902305" w:rsidP="00902305">
      <w:pPr>
        <w:tabs>
          <w:tab w:val="num" w:pos="0"/>
          <w:tab w:val="left" w:pos="1110"/>
        </w:tabs>
      </w:pPr>
      <w:r>
        <w:rPr>
          <w:sz w:val="20"/>
        </w:rPr>
        <w:t xml:space="preserve">                    </w:t>
      </w:r>
    </w:p>
    <w:p w:rsidR="00902305" w:rsidRPr="00E80D73" w:rsidRDefault="00902305" w:rsidP="00902305">
      <w:pPr>
        <w:pStyle w:val="afffa"/>
        <w:numPr>
          <w:ilvl w:val="0"/>
          <w:numId w:val="43"/>
        </w:numPr>
        <w:tabs>
          <w:tab w:val="clear" w:pos="720"/>
          <w:tab w:val="num" w:pos="0"/>
          <w:tab w:val="left" w:pos="567"/>
        </w:tabs>
        <w:ind w:left="0" w:firstLine="0"/>
        <w:contextualSpacing/>
        <w:jc w:val="both"/>
      </w:pPr>
      <w:r>
        <w:rPr>
          <w:b/>
        </w:rPr>
        <w:t>Гарантии изготовителя:</w:t>
      </w:r>
    </w:p>
    <w:p w:rsidR="00902305" w:rsidRPr="00E80D73" w:rsidRDefault="00902305" w:rsidP="00902305">
      <w:pPr>
        <w:pStyle w:val="afffa"/>
        <w:tabs>
          <w:tab w:val="num" w:pos="0"/>
          <w:tab w:val="left" w:pos="851"/>
        </w:tabs>
        <w:ind w:left="0"/>
        <w:jc w:val="both"/>
        <w:rPr>
          <w:sz w:val="16"/>
          <w:szCs w:val="16"/>
        </w:rPr>
      </w:pPr>
    </w:p>
    <w:p w:rsidR="00902305" w:rsidRPr="008E6223" w:rsidRDefault="00902305" w:rsidP="00902305">
      <w:pPr>
        <w:pStyle w:val="afff0"/>
        <w:rPr>
          <w:color w:val="000000"/>
          <w:sz w:val="22"/>
          <w:szCs w:val="22"/>
        </w:rPr>
      </w:pPr>
      <w:r>
        <w:t>Гарантийный срок -  36 месяцев со дня ввода в эксплуатацию.</w:t>
      </w:r>
      <w:r w:rsidRPr="008E6223">
        <w:rPr>
          <w:color w:val="000000"/>
          <w:sz w:val="22"/>
          <w:szCs w:val="22"/>
        </w:rPr>
        <w:t xml:space="preserve"> </w:t>
      </w: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bookmarkEnd w:id="0"/>
    <w:p w:rsidR="00734330" w:rsidRDefault="00734330" w:rsidP="00734330">
      <w:pPr>
        <w:rPr>
          <w:sz w:val="22"/>
          <w:szCs w:val="22"/>
        </w:rPr>
      </w:pPr>
    </w:p>
    <w:sectPr w:rsidR="0073433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6A" w:rsidRDefault="0036406A">
      <w:r>
        <w:separator/>
      </w:r>
    </w:p>
  </w:endnote>
  <w:endnote w:type="continuationSeparator" w:id="0">
    <w:p w:rsidR="0036406A" w:rsidRDefault="0036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6406A" w:rsidRDefault="0036406A">
        <w:pPr>
          <w:pStyle w:val="af0"/>
          <w:jc w:val="right"/>
        </w:pPr>
        <w:r>
          <w:fldChar w:fldCharType="begin"/>
        </w:r>
        <w:r>
          <w:instrText xml:space="preserve"> PAGE   \* MERGEFORMAT </w:instrText>
        </w:r>
        <w:r>
          <w:fldChar w:fldCharType="separate"/>
        </w:r>
        <w:r w:rsidR="00A0089D">
          <w:rPr>
            <w:noProof/>
          </w:rPr>
          <w:t>7</w:t>
        </w:r>
        <w:r>
          <w:rPr>
            <w:noProof/>
          </w:rPr>
          <w:fldChar w:fldCharType="end"/>
        </w:r>
      </w:p>
    </w:sdtContent>
  </w:sdt>
  <w:p w:rsidR="0036406A" w:rsidRDefault="0036406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6A" w:rsidRDefault="0036406A">
      <w:r>
        <w:separator/>
      </w:r>
    </w:p>
  </w:footnote>
  <w:footnote w:type="continuationSeparator" w:id="0">
    <w:p w:rsidR="0036406A" w:rsidRDefault="0036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6A" w:rsidRPr="005856AF" w:rsidRDefault="0036406A"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E1D737C"/>
    <w:multiLevelType w:val="hybridMultilevel"/>
    <w:tmpl w:val="1A626EF4"/>
    <w:lvl w:ilvl="0" w:tplc="75862D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7C367EA3"/>
    <w:multiLevelType w:val="hybridMultilevel"/>
    <w:tmpl w:val="C6A09F40"/>
    <w:lvl w:ilvl="0" w:tplc="7E40F6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41"/>
  </w:num>
  <w:num w:numId="3">
    <w:abstractNumId w:val="28"/>
  </w:num>
  <w:num w:numId="4">
    <w:abstractNumId w:val="45"/>
  </w:num>
  <w:num w:numId="5">
    <w:abstractNumId w:val="26"/>
  </w:num>
  <w:num w:numId="6">
    <w:abstractNumId w:val="13"/>
  </w:num>
  <w:num w:numId="7">
    <w:abstractNumId w:val="27"/>
  </w:num>
  <w:num w:numId="8">
    <w:abstractNumId w:val="33"/>
  </w:num>
  <w:num w:numId="9">
    <w:abstractNumId w:val="24"/>
  </w:num>
  <w:num w:numId="10">
    <w:abstractNumId w:val="15"/>
  </w:num>
  <w:num w:numId="11">
    <w:abstractNumId w:val="16"/>
  </w:num>
  <w:num w:numId="12">
    <w:abstractNumId w:val="30"/>
  </w:num>
  <w:num w:numId="13">
    <w:abstractNumId w:val="3"/>
  </w:num>
  <w:num w:numId="14">
    <w:abstractNumId w:val="8"/>
  </w:num>
  <w:num w:numId="15">
    <w:abstractNumId w:val="29"/>
  </w:num>
  <w:num w:numId="16">
    <w:abstractNumId w:val="38"/>
  </w:num>
  <w:num w:numId="17">
    <w:abstractNumId w:val="51"/>
  </w:num>
  <w:num w:numId="18">
    <w:abstractNumId w:val="43"/>
  </w:num>
  <w:num w:numId="19">
    <w:abstractNumId w:val="20"/>
  </w:num>
  <w:num w:numId="20">
    <w:abstractNumId w:val="1"/>
  </w:num>
  <w:num w:numId="21">
    <w:abstractNumId w:val="0"/>
  </w:num>
  <w:num w:numId="22">
    <w:abstractNumId w:val="34"/>
  </w:num>
  <w:num w:numId="23">
    <w:abstractNumId w:val="2"/>
  </w:num>
  <w:num w:numId="24">
    <w:abstractNumId w:val="12"/>
  </w:num>
  <w:num w:numId="25">
    <w:abstractNumId w:val="49"/>
  </w:num>
  <w:num w:numId="26">
    <w:abstractNumId w:val="11"/>
  </w:num>
  <w:num w:numId="27">
    <w:abstractNumId w:val="40"/>
  </w:num>
  <w:num w:numId="28">
    <w:abstractNumId w:val="46"/>
  </w:num>
  <w:num w:numId="29">
    <w:abstractNumId w:val="21"/>
  </w:num>
  <w:num w:numId="30">
    <w:abstractNumId w:val="22"/>
  </w:num>
  <w:num w:numId="31">
    <w:abstractNumId w:val="25"/>
  </w:num>
  <w:num w:numId="32">
    <w:abstractNumId w:val="36"/>
  </w:num>
  <w:num w:numId="33">
    <w:abstractNumId w:val="14"/>
  </w:num>
  <w:num w:numId="34">
    <w:abstractNumId w:val="44"/>
  </w:num>
  <w:num w:numId="35">
    <w:abstractNumId w:val="39"/>
  </w:num>
  <w:num w:numId="36">
    <w:abstractNumId w:val="19"/>
  </w:num>
  <w:num w:numId="37">
    <w:abstractNumId w:val="18"/>
  </w:num>
  <w:num w:numId="38">
    <w:abstractNumId w:val="42"/>
  </w:num>
  <w:num w:numId="39">
    <w:abstractNumId w:val="10"/>
  </w:num>
  <w:num w:numId="40">
    <w:abstractNumId w:val="47"/>
  </w:num>
  <w:num w:numId="41">
    <w:abstractNumId w:val="35"/>
  </w:num>
  <w:num w:numId="42">
    <w:abstractNumId w:val="31"/>
  </w:num>
  <w:num w:numId="43">
    <w:abstractNumId w:val="54"/>
  </w:num>
  <w:num w:numId="44">
    <w:abstractNumId w:val="9"/>
  </w:num>
  <w:num w:numId="45">
    <w:abstractNumId w:val="50"/>
  </w:num>
  <w:num w:numId="46">
    <w:abstractNumId w:val="23"/>
  </w:num>
  <w:num w:numId="47">
    <w:abstractNumId w:val="45"/>
    <w:lvlOverride w:ilvl="0">
      <w:startOverride w:val="1"/>
    </w:lvlOverride>
  </w:num>
  <w:num w:numId="48">
    <w:abstractNumId w:val="53"/>
  </w:num>
  <w:num w:numId="49">
    <w:abstractNumId w:val="48"/>
  </w:num>
  <w:num w:numId="50">
    <w:abstractNumId w:val="37"/>
  </w:num>
  <w:num w:numId="51">
    <w:abstractNumId w:val="52"/>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1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2882"/>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418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B78"/>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41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406A"/>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A99"/>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14"/>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030"/>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27F52"/>
    <w:rsid w:val="00530C4D"/>
    <w:rsid w:val="005318C4"/>
    <w:rsid w:val="00531A7F"/>
    <w:rsid w:val="00532840"/>
    <w:rsid w:val="005328FD"/>
    <w:rsid w:val="0053358F"/>
    <w:rsid w:val="00534050"/>
    <w:rsid w:val="005344A2"/>
    <w:rsid w:val="00535953"/>
    <w:rsid w:val="00536A70"/>
    <w:rsid w:val="00537601"/>
    <w:rsid w:val="00537B0C"/>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2CCD"/>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02B"/>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33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1CB1"/>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E48"/>
    <w:rsid w:val="006D6F21"/>
    <w:rsid w:val="006D6FAA"/>
    <w:rsid w:val="006E0F14"/>
    <w:rsid w:val="006E48B5"/>
    <w:rsid w:val="006E499A"/>
    <w:rsid w:val="006E4D55"/>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330"/>
    <w:rsid w:val="007347EB"/>
    <w:rsid w:val="0073540B"/>
    <w:rsid w:val="007367DA"/>
    <w:rsid w:val="00737023"/>
    <w:rsid w:val="007371D9"/>
    <w:rsid w:val="00737FA5"/>
    <w:rsid w:val="00740D52"/>
    <w:rsid w:val="00741E36"/>
    <w:rsid w:val="0074213B"/>
    <w:rsid w:val="007424B1"/>
    <w:rsid w:val="00742A44"/>
    <w:rsid w:val="00744166"/>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943"/>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1E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0D7E"/>
    <w:rsid w:val="008A1493"/>
    <w:rsid w:val="008A1895"/>
    <w:rsid w:val="008A2A63"/>
    <w:rsid w:val="008A3F5F"/>
    <w:rsid w:val="008A6E2F"/>
    <w:rsid w:val="008A7193"/>
    <w:rsid w:val="008A73A8"/>
    <w:rsid w:val="008B18A8"/>
    <w:rsid w:val="008B201C"/>
    <w:rsid w:val="008B2FCA"/>
    <w:rsid w:val="008B3D29"/>
    <w:rsid w:val="008B3D93"/>
    <w:rsid w:val="008B4BC0"/>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5DA"/>
    <w:rsid w:val="008D574B"/>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305"/>
    <w:rsid w:val="009041CA"/>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9"/>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4EE"/>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89D"/>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3EA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57FC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4C8"/>
    <w:rsid w:val="00B666C5"/>
    <w:rsid w:val="00B66808"/>
    <w:rsid w:val="00B66AE7"/>
    <w:rsid w:val="00B66BFE"/>
    <w:rsid w:val="00B67236"/>
    <w:rsid w:val="00B70680"/>
    <w:rsid w:val="00B727F7"/>
    <w:rsid w:val="00B73BDE"/>
    <w:rsid w:val="00B75D99"/>
    <w:rsid w:val="00B77522"/>
    <w:rsid w:val="00B81218"/>
    <w:rsid w:val="00B81EA4"/>
    <w:rsid w:val="00B8312E"/>
    <w:rsid w:val="00B83AA5"/>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FB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17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D5C"/>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EA9"/>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2EC0"/>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692"/>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57DE"/>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432"/>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704"/>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82"/>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8D55DA"/>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8D55DA"/>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4514697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980803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arfolomeeva_S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63DB1-2164-4F59-A9BF-380AEF38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8272</Words>
  <Characters>60918</Characters>
  <Application>Microsoft Office Word</Application>
  <DocSecurity>0</DocSecurity>
  <Lines>507</Lines>
  <Paragraphs>138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69052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13</cp:revision>
  <cp:lastPrinted>2016-03-15T14:32:00Z</cp:lastPrinted>
  <dcterms:created xsi:type="dcterms:W3CDTF">2016-03-15T14:33:00Z</dcterms:created>
  <dcterms:modified xsi:type="dcterms:W3CDTF">2016-05-04T11:38:00Z</dcterms:modified>
</cp:coreProperties>
</file>