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BD" w:rsidRPr="004A31BD" w:rsidRDefault="004A31BD" w:rsidP="004A31BD">
      <w:pPr>
        <w:keepNext/>
        <w:jc w:val="center"/>
        <w:outlineLvl w:val="1"/>
        <w:rPr>
          <w:rFonts w:ascii="Verdana" w:hAnsi="Verdana"/>
          <w:b/>
          <w:sz w:val="22"/>
          <w:szCs w:val="22"/>
        </w:rPr>
      </w:pPr>
      <w:r w:rsidRPr="004A31BD">
        <w:rPr>
          <w:rFonts w:ascii="Verdana" w:hAnsi="Verdana"/>
          <w:b/>
          <w:sz w:val="22"/>
          <w:szCs w:val="22"/>
        </w:rPr>
        <w:t>Договор подряда № ____________</w:t>
      </w:r>
    </w:p>
    <w:p w:rsidR="004A31BD" w:rsidRPr="0003768F" w:rsidRDefault="004A31BD" w:rsidP="00C37251">
      <w:pPr>
        <w:jc w:val="center"/>
        <w:rPr>
          <w:rFonts w:ascii="Verdana" w:hAnsi="Verdana"/>
          <w:b/>
          <w:sz w:val="22"/>
          <w:szCs w:val="22"/>
        </w:rPr>
      </w:pPr>
      <w:r w:rsidRPr="004A31BD">
        <w:rPr>
          <w:rFonts w:ascii="Verdana" w:hAnsi="Verdana"/>
          <w:sz w:val="22"/>
          <w:szCs w:val="22"/>
        </w:rPr>
        <w:t xml:space="preserve">с предоставлением </w:t>
      </w:r>
      <w:r w:rsidR="0037373A">
        <w:rPr>
          <w:rFonts w:ascii="Verdana" w:hAnsi="Verdana"/>
          <w:sz w:val="22"/>
          <w:szCs w:val="22"/>
        </w:rPr>
        <w:t xml:space="preserve">материалов </w:t>
      </w:r>
      <w:r w:rsidRPr="0003768F">
        <w:rPr>
          <w:rFonts w:ascii="Verdana" w:hAnsi="Verdana"/>
          <w:sz w:val="22"/>
          <w:szCs w:val="22"/>
        </w:rPr>
        <w:t>Подрядчиком</w:t>
      </w:r>
      <w:r w:rsidRPr="0003768F">
        <w:rPr>
          <w:rFonts w:ascii="Verdana" w:hAnsi="Verdana"/>
          <w:sz w:val="22"/>
          <w:szCs w:val="22"/>
          <w:lang w:val="en-US"/>
        </w:rPr>
        <w:t> </w:t>
      </w:r>
    </w:p>
    <w:p w:rsidR="004A31BD" w:rsidRPr="004A31BD" w:rsidRDefault="004A028A" w:rsidP="004A31BD">
      <w:pPr>
        <w:jc w:val="both"/>
        <w:rPr>
          <w:rFonts w:ascii="Verdana" w:hAnsi="Verdana"/>
          <w:sz w:val="22"/>
          <w:szCs w:val="22"/>
        </w:rPr>
      </w:pPr>
      <w:r>
        <w:rPr>
          <w:rFonts w:ascii="Verdana" w:hAnsi="Verdana"/>
          <w:sz w:val="22"/>
          <w:szCs w:val="22"/>
        </w:rPr>
        <w:t>п</w:t>
      </w:r>
      <w:r w:rsidR="004A31BD" w:rsidRPr="004A31BD">
        <w:rPr>
          <w:rFonts w:ascii="Verdana" w:hAnsi="Verdana"/>
          <w:sz w:val="22"/>
          <w:szCs w:val="22"/>
        </w:rPr>
        <w:t xml:space="preserve">. </w:t>
      </w:r>
      <w:r>
        <w:rPr>
          <w:rFonts w:ascii="Verdana" w:hAnsi="Verdana"/>
          <w:sz w:val="22"/>
          <w:szCs w:val="22"/>
        </w:rPr>
        <w:t>Озерный</w:t>
      </w:r>
      <w:r w:rsidR="002C6D76">
        <w:rPr>
          <w:rFonts w:ascii="Verdana" w:hAnsi="Verdana"/>
          <w:sz w:val="22"/>
          <w:szCs w:val="22"/>
        </w:rPr>
        <w:tab/>
      </w:r>
      <w:r w:rsidR="00226241">
        <w:rPr>
          <w:rFonts w:ascii="Verdana" w:hAnsi="Verdana"/>
          <w:sz w:val="22"/>
          <w:szCs w:val="22"/>
        </w:rPr>
        <w:tab/>
      </w:r>
      <w:r w:rsidR="00226241">
        <w:rPr>
          <w:rFonts w:ascii="Verdana" w:hAnsi="Verdana"/>
          <w:sz w:val="22"/>
          <w:szCs w:val="22"/>
        </w:rPr>
        <w:tab/>
      </w:r>
      <w:r w:rsidR="00226241">
        <w:rPr>
          <w:rFonts w:ascii="Verdana" w:hAnsi="Verdana"/>
          <w:sz w:val="22"/>
          <w:szCs w:val="22"/>
        </w:rPr>
        <w:tab/>
      </w:r>
      <w:r w:rsidR="00226241">
        <w:rPr>
          <w:rFonts w:ascii="Verdana" w:hAnsi="Verdana"/>
          <w:sz w:val="22"/>
          <w:szCs w:val="22"/>
        </w:rPr>
        <w:tab/>
      </w:r>
      <w:r w:rsidR="00226241">
        <w:rPr>
          <w:rFonts w:ascii="Verdana" w:hAnsi="Verdana"/>
          <w:sz w:val="22"/>
          <w:szCs w:val="22"/>
        </w:rPr>
        <w:tab/>
      </w:r>
      <w:r w:rsidR="00226241">
        <w:rPr>
          <w:rFonts w:ascii="Verdana" w:hAnsi="Verdana"/>
          <w:sz w:val="22"/>
          <w:szCs w:val="22"/>
        </w:rPr>
        <w:tab/>
      </w:r>
      <w:r w:rsidR="004A31BD" w:rsidRPr="004A31BD">
        <w:rPr>
          <w:rFonts w:ascii="Verdana" w:hAnsi="Verdana"/>
          <w:sz w:val="22"/>
          <w:szCs w:val="22"/>
        </w:rPr>
        <w:t>«___»_____________20__ года</w:t>
      </w:r>
    </w:p>
    <w:p w:rsidR="004A31BD" w:rsidRPr="004A31BD" w:rsidRDefault="004A31BD" w:rsidP="004A31BD">
      <w:pPr>
        <w:ind w:firstLine="567"/>
        <w:jc w:val="both"/>
        <w:rPr>
          <w:rFonts w:ascii="Verdana" w:hAnsi="Verdana"/>
          <w:sz w:val="22"/>
          <w:szCs w:val="22"/>
        </w:rPr>
      </w:pPr>
    </w:p>
    <w:p w:rsidR="004A31BD" w:rsidRPr="00C37251" w:rsidRDefault="004A31BD" w:rsidP="00C37251">
      <w:pPr>
        <w:ind w:firstLine="567"/>
        <w:jc w:val="both"/>
        <w:rPr>
          <w:rFonts w:ascii="Verdana" w:hAnsi="Verdana"/>
          <w:sz w:val="22"/>
          <w:szCs w:val="22"/>
        </w:rPr>
      </w:pPr>
      <w:r w:rsidRPr="004A31BD">
        <w:rPr>
          <w:rFonts w:ascii="Verdana" w:hAnsi="Verdana"/>
          <w:sz w:val="22"/>
          <w:szCs w:val="22"/>
        </w:rPr>
        <w:t xml:space="preserve">Публичное акционерное общество «Юнипро» (ПАО «Юнипро»), именуемое в дальнейшем «Заказчик», </w:t>
      </w:r>
      <w:r w:rsidRPr="004A31BD">
        <w:rPr>
          <w:rFonts w:ascii="Verdana" w:hAnsi="Verdana"/>
          <w:bCs/>
          <w:sz w:val="22"/>
          <w:szCs w:val="22"/>
        </w:rPr>
        <w:t xml:space="preserve">в лице </w:t>
      </w:r>
      <w:r w:rsidR="00D723B1">
        <w:rPr>
          <w:rFonts w:ascii="Verdana" w:hAnsi="Verdana"/>
          <w:bCs/>
          <w:sz w:val="22"/>
          <w:szCs w:val="22"/>
        </w:rPr>
        <w:t>директора филиала «Смоленская ГРЭС» ПАО «Юнипро» Перемибеда Александра Павловича, действующего на основании доверенности № 3 от 01.01.2017 г.,</w:t>
      </w:r>
      <w:r w:rsidRPr="004A31BD">
        <w:rPr>
          <w:rFonts w:ascii="Verdana" w:hAnsi="Verdana"/>
          <w:sz w:val="22"/>
          <w:szCs w:val="22"/>
        </w:rPr>
        <w:t xml:space="preserve"> с одной стороны, и</w:t>
      </w:r>
      <w:r w:rsidR="00C37251">
        <w:rPr>
          <w:rFonts w:ascii="Verdana" w:hAnsi="Verdana"/>
          <w:sz w:val="22"/>
          <w:szCs w:val="22"/>
        </w:rPr>
        <w:t xml:space="preserve"> </w:t>
      </w:r>
      <w:r w:rsidR="00A760CC">
        <w:rPr>
          <w:rFonts w:ascii="Verdana" w:hAnsi="Verdana"/>
          <w:sz w:val="22"/>
          <w:szCs w:val="22"/>
        </w:rPr>
        <w:t>_____________</w:t>
      </w:r>
      <w:r w:rsidRPr="004A31BD">
        <w:rPr>
          <w:rFonts w:ascii="Verdana" w:hAnsi="Verdana"/>
          <w:sz w:val="22"/>
          <w:szCs w:val="22"/>
        </w:rPr>
        <w:t xml:space="preserve">, именуемое в дальнейшем «Подрядчик», в лице </w:t>
      </w:r>
      <w:r w:rsidR="00A760CC">
        <w:rPr>
          <w:rFonts w:ascii="Verdana" w:hAnsi="Verdana"/>
          <w:sz w:val="22"/>
          <w:szCs w:val="22"/>
        </w:rPr>
        <w:t>_______________________________</w:t>
      </w:r>
      <w:r w:rsidR="00C37251">
        <w:rPr>
          <w:rFonts w:ascii="Verdana" w:hAnsi="Verdana"/>
          <w:sz w:val="22"/>
          <w:szCs w:val="22"/>
        </w:rPr>
        <w:t>,</w:t>
      </w:r>
      <w:r w:rsidRPr="004A31BD">
        <w:rPr>
          <w:rFonts w:ascii="Verdana" w:hAnsi="Verdana"/>
          <w:sz w:val="22"/>
          <w:szCs w:val="22"/>
        </w:rPr>
        <w:t xml:space="preserve"> с другой стороны, при совместном упоминании в дальнейшем именуемые «Стороны», заключили настоящий договор (ниже – Договор) о нижеследующем:</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1. Предмет Договора</w:t>
      </w:r>
    </w:p>
    <w:p w:rsidR="004A31BD" w:rsidRPr="004A31BD" w:rsidRDefault="004A31BD" w:rsidP="004A31BD">
      <w:pPr>
        <w:numPr>
          <w:ilvl w:val="1"/>
          <w:numId w:val="1"/>
        </w:numPr>
        <w:tabs>
          <w:tab w:val="num" w:pos="480"/>
        </w:tabs>
        <w:ind w:left="0" w:firstLine="567"/>
        <w:jc w:val="both"/>
        <w:rPr>
          <w:rFonts w:ascii="Verdana" w:hAnsi="Verdana"/>
          <w:sz w:val="22"/>
          <w:szCs w:val="22"/>
        </w:rPr>
      </w:pPr>
      <w:r w:rsidRPr="004A31BD">
        <w:rPr>
          <w:rFonts w:ascii="Verdana" w:hAnsi="Verdana"/>
          <w:sz w:val="22"/>
          <w:szCs w:val="22"/>
        </w:rPr>
        <w:t xml:space="preserve">Подрядчик обязуется выполнить по заданию Заказчика работы </w:t>
      </w:r>
      <w:r w:rsidR="00C37251">
        <w:rPr>
          <w:rFonts w:ascii="Verdana" w:hAnsi="Verdana"/>
          <w:sz w:val="22"/>
          <w:szCs w:val="22"/>
        </w:rPr>
        <w:t xml:space="preserve">по модернизации кабельных трасс с целью повышения огнестойкости и пожарной безопасности </w:t>
      </w:r>
      <w:r w:rsidRPr="004A31BD">
        <w:rPr>
          <w:rFonts w:ascii="Verdana" w:hAnsi="Verdana"/>
          <w:sz w:val="22"/>
          <w:szCs w:val="22"/>
        </w:rPr>
        <w:t>с предоставлением материалов и оборудования (далее – Работы) на объекте</w:t>
      </w:r>
      <w:r w:rsidR="00C37251">
        <w:rPr>
          <w:rFonts w:ascii="Verdana" w:hAnsi="Verdana"/>
          <w:sz w:val="22"/>
          <w:szCs w:val="22"/>
        </w:rPr>
        <w:t xml:space="preserve"> </w:t>
      </w:r>
      <w:r w:rsidR="00C37251">
        <w:rPr>
          <w:rFonts w:ascii="Verdana" w:hAnsi="Verdana"/>
          <w:b/>
          <w:sz w:val="22"/>
          <w:szCs w:val="22"/>
        </w:rPr>
        <w:t xml:space="preserve">- </w:t>
      </w:r>
      <w:r w:rsidR="00C37251">
        <w:rPr>
          <w:rFonts w:ascii="Verdana" w:hAnsi="Verdana"/>
          <w:sz w:val="22"/>
          <w:szCs w:val="22"/>
        </w:rPr>
        <w:t>филиал «Смоленская ГРЭС» ПАО «Юнипро»</w:t>
      </w:r>
      <w:r w:rsidRPr="004A31BD">
        <w:rPr>
          <w:rFonts w:ascii="Verdana" w:hAnsi="Verdana"/>
          <w:b/>
          <w:sz w:val="22"/>
          <w:szCs w:val="22"/>
        </w:rPr>
        <w:t xml:space="preserve"> </w:t>
      </w:r>
      <w:r w:rsidRPr="004A31BD">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 xml:space="preserve">Подрядчик обязуется выполнить Работы, указанные в пункте 1.1. Договора, по адресу: </w:t>
      </w:r>
      <w:r w:rsidR="00C37251" w:rsidRPr="001511C6">
        <w:rPr>
          <w:rFonts w:ascii="Arial" w:hAnsi="Arial" w:cs="Arial"/>
          <w:sz w:val="22"/>
          <w:szCs w:val="22"/>
        </w:rPr>
        <w:t>216239, Смоленская область, Духовщинский район, поселок Озерный</w:t>
      </w:r>
      <w:r w:rsidR="00C37251">
        <w:rPr>
          <w:rFonts w:ascii="Arial" w:hAnsi="Arial" w:cs="Arial"/>
          <w:sz w:val="22"/>
          <w:szCs w:val="22"/>
        </w:rPr>
        <w:t xml:space="preserve">. </w:t>
      </w:r>
      <w:r w:rsidR="00C37251" w:rsidRPr="001511C6">
        <w:rPr>
          <w:rFonts w:ascii="Arial" w:hAnsi="Arial" w:cs="Arial"/>
          <w:sz w:val="22"/>
          <w:szCs w:val="22"/>
        </w:rPr>
        <w:t>(Далее территория Заказчика именуется – Объект).</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Договору) и Сметной документацией (Приложение № 2 к Договору).</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которые предоставляет </w:t>
      </w:r>
      <w:r w:rsidRPr="0003768F">
        <w:rPr>
          <w:rFonts w:ascii="Verdana" w:hAnsi="Verdana"/>
          <w:sz w:val="22"/>
          <w:szCs w:val="22"/>
        </w:rPr>
        <w:t>Подрядчик</w:t>
      </w:r>
      <w:r w:rsidRPr="0003768F">
        <w:rPr>
          <w:rFonts w:ascii="Verdana" w:hAnsi="Verdana"/>
          <w:sz w:val="20"/>
          <w:szCs w:val="20"/>
        </w:rPr>
        <w:t>.</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Срок выполнения Работ: начало – «</w:t>
      </w:r>
      <w:r w:rsidR="00C37251">
        <w:rPr>
          <w:rFonts w:ascii="Verdana" w:hAnsi="Verdana"/>
          <w:sz w:val="22"/>
          <w:szCs w:val="22"/>
        </w:rPr>
        <w:t>01</w:t>
      </w:r>
      <w:r w:rsidRPr="004A31BD">
        <w:rPr>
          <w:rFonts w:ascii="Verdana" w:hAnsi="Verdana"/>
          <w:sz w:val="22"/>
          <w:szCs w:val="22"/>
        </w:rPr>
        <w:t xml:space="preserve">» </w:t>
      </w:r>
      <w:r w:rsidR="00C37251">
        <w:rPr>
          <w:rFonts w:ascii="Verdana" w:hAnsi="Verdana"/>
          <w:sz w:val="22"/>
          <w:szCs w:val="22"/>
        </w:rPr>
        <w:t>мая</w:t>
      </w:r>
      <w:r w:rsidRPr="004A31BD">
        <w:rPr>
          <w:rFonts w:ascii="Verdana" w:hAnsi="Verdana"/>
          <w:sz w:val="22"/>
          <w:szCs w:val="22"/>
        </w:rPr>
        <w:t xml:space="preserve"> 20</w:t>
      </w:r>
      <w:r w:rsidR="00C37251">
        <w:rPr>
          <w:rFonts w:ascii="Verdana" w:hAnsi="Verdana"/>
          <w:sz w:val="22"/>
          <w:szCs w:val="22"/>
        </w:rPr>
        <w:t>18</w:t>
      </w:r>
      <w:r w:rsidRPr="004A31BD">
        <w:rPr>
          <w:rFonts w:ascii="Verdana" w:hAnsi="Verdana"/>
          <w:sz w:val="22"/>
          <w:szCs w:val="22"/>
        </w:rPr>
        <w:t xml:space="preserve"> года, окончание – «</w:t>
      </w:r>
      <w:r w:rsidR="00C37251">
        <w:rPr>
          <w:rFonts w:ascii="Verdana" w:hAnsi="Verdana"/>
          <w:sz w:val="22"/>
          <w:szCs w:val="22"/>
        </w:rPr>
        <w:t>30</w:t>
      </w:r>
      <w:r w:rsidRPr="004A31BD">
        <w:rPr>
          <w:rFonts w:ascii="Verdana" w:hAnsi="Verdana"/>
          <w:sz w:val="22"/>
          <w:szCs w:val="22"/>
        </w:rPr>
        <w:t xml:space="preserve">» </w:t>
      </w:r>
      <w:r w:rsidR="00C37251">
        <w:rPr>
          <w:rFonts w:ascii="Verdana" w:hAnsi="Verdana"/>
          <w:sz w:val="22"/>
          <w:szCs w:val="22"/>
        </w:rPr>
        <w:t>июля</w:t>
      </w:r>
      <w:r w:rsidRPr="004A31BD">
        <w:rPr>
          <w:rFonts w:ascii="Verdana" w:hAnsi="Verdana"/>
          <w:sz w:val="22"/>
          <w:szCs w:val="22"/>
        </w:rPr>
        <w:t xml:space="preserve"> 20</w:t>
      </w:r>
      <w:r w:rsidR="00C37251">
        <w:rPr>
          <w:rFonts w:ascii="Verdana" w:hAnsi="Verdana"/>
          <w:sz w:val="22"/>
          <w:szCs w:val="22"/>
        </w:rPr>
        <w:t>18</w:t>
      </w:r>
      <w:r w:rsidRPr="004A31BD">
        <w:rPr>
          <w:rFonts w:ascii="Verdana" w:hAnsi="Verdana"/>
          <w:sz w:val="22"/>
          <w:szCs w:val="22"/>
        </w:rPr>
        <w:t xml:space="preserve"> года. Подрядчик имеет право выполнить Работы досрочно только с письменного согласия Заказчика.</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rsidR="004A31BD" w:rsidRPr="004A31BD" w:rsidRDefault="004A31BD" w:rsidP="004A31BD">
      <w:pPr>
        <w:numPr>
          <w:ilvl w:val="1"/>
          <w:numId w:val="1"/>
        </w:numPr>
        <w:tabs>
          <w:tab w:val="clear" w:pos="33"/>
          <w:tab w:val="num" w:pos="1134"/>
        </w:tabs>
        <w:ind w:left="0" w:firstLine="567"/>
        <w:jc w:val="both"/>
        <w:rPr>
          <w:rFonts w:ascii="Verdana" w:hAnsi="Verdana"/>
          <w:sz w:val="22"/>
          <w:szCs w:val="22"/>
        </w:rPr>
      </w:pPr>
      <w:r w:rsidRPr="004A31BD">
        <w:rPr>
          <w:rFonts w:ascii="Verdana" w:hAnsi="Verdana"/>
          <w:sz w:val="22"/>
          <w:szCs w:val="22"/>
        </w:rPr>
        <w:t xml:space="preserve">Исполнение Договора осуществляет Заказчик в лице своего филиала </w:t>
      </w:r>
      <w:r w:rsidR="00D723B1">
        <w:rPr>
          <w:rFonts w:ascii="Verdana" w:hAnsi="Verdana"/>
          <w:sz w:val="22"/>
          <w:szCs w:val="22"/>
        </w:rPr>
        <w:t>«Смоленская ГРЭС» ПАО «Юнипро».</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2. Права и обязанности Сторон</w:t>
      </w:r>
    </w:p>
    <w:p w:rsidR="004A31BD" w:rsidRPr="004A31BD" w:rsidRDefault="004A31BD" w:rsidP="004A31BD">
      <w:pPr>
        <w:ind w:firstLine="567"/>
        <w:jc w:val="both"/>
        <w:rPr>
          <w:rFonts w:ascii="Verdana" w:hAnsi="Verdana"/>
          <w:b/>
          <w:sz w:val="22"/>
          <w:szCs w:val="22"/>
        </w:rPr>
      </w:pPr>
      <w:r w:rsidRPr="004A31BD">
        <w:rPr>
          <w:rFonts w:ascii="Verdana" w:hAnsi="Verdana"/>
          <w:b/>
          <w:sz w:val="22"/>
          <w:szCs w:val="22"/>
        </w:rPr>
        <w:t>2.1. Заказчик имеет право:</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грубого нарушения технологии ремонта, оговоренной нормативно-технической документацией (далее – НТД) по ремонту оборудования;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w:t>
      </w:r>
      <w:r w:rsidRPr="004A31BD">
        <w:rPr>
          <w:rFonts w:ascii="Verdana" w:hAnsi="Verdana"/>
          <w:sz w:val="22"/>
          <w:szCs w:val="22"/>
        </w:rPr>
        <w:lastRenderedPageBreak/>
        <w:t>безопасности, а также иные правила и нормы, обязательные к соблюдению Подрядчиком в соответствии с Договором;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если Подрядчик допустил дефекты, которые могут быть скрыты последующими Работами.</w:t>
      </w:r>
    </w:p>
    <w:p w:rsidR="004A31BD" w:rsidRPr="004A31BD" w:rsidRDefault="004A31BD" w:rsidP="004A31BD">
      <w:pPr>
        <w:ind w:firstLine="567"/>
        <w:jc w:val="both"/>
        <w:rPr>
          <w:rFonts w:ascii="Verdana" w:eastAsia="Verdana" w:hAnsi="Verdana"/>
          <w:sz w:val="22"/>
          <w:szCs w:val="21"/>
        </w:rPr>
      </w:pPr>
      <w:r w:rsidRPr="004A31BD">
        <w:rPr>
          <w:rFonts w:ascii="Verdana" w:eastAsia="Verdana" w:hAnsi="Verdana"/>
          <w:sz w:val="22"/>
          <w:szCs w:val="21"/>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4A31BD" w:rsidRPr="004A31BD" w:rsidRDefault="004A31BD" w:rsidP="004A31BD">
      <w:pPr>
        <w:ind w:firstLine="567"/>
        <w:jc w:val="both"/>
        <w:rPr>
          <w:rFonts w:ascii="Verdana" w:eastAsia="Verdana" w:hAnsi="Verdana"/>
          <w:sz w:val="22"/>
          <w:szCs w:val="21"/>
        </w:rPr>
      </w:pPr>
      <w:r w:rsidRPr="004A31BD">
        <w:rPr>
          <w:rFonts w:ascii="Verdana" w:eastAsia="Verdana" w:hAnsi="Verdana"/>
          <w:sz w:val="22"/>
          <w:szCs w:val="21"/>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rsidR="004A31BD" w:rsidRPr="004A31BD" w:rsidRDefault="004A31BD" w:rsidP="004A31BD">
      <w:pPr>
        <w:numPr>
          <w:ilvl w:val="0"/>
          <w:numId w:val="2"/>
        </w:numPr>
        <w:ind w:left="0" w:firstLine="567"/>
        <w:jc w:val="both"/>
        <w:rPr>
          <w:rFonts w:ascii="Verdana" w:hAnsi="Verdana"/>
          <w:sz w:val="22"/>
          <w:szCs w:val="22"/>
        </w:rPr>
      </w:pPr>
      <w:r w:rsidRPr="004A31BD">
        <w:rPr>
          <w:rFonts w:ascii="Verdana" w:hAnsi="Verdana"/>
          <w:sz w:val="22"/>
          <w:szCs w:val="22"/>
        </w:rPr>
        <w:t>безвозмездного устранения недостатков;</w:t>
      </w:r>
    </w:p>
    <w:p w:rsidR="004A31BD" w:rsidRPr="004A31BD" w:rsidRDefault="004A31BD" w:rsidP="004A31BD">
      <w:pPr>
        <w:numPr>
          <w:ilvl w:val="0"/>
          <w:numId w:val="2"/>
        </w:numPr>
        <w:ind w:left="0" w:firstLine="567"/>
        <w:jc w:val="both"/>
        <w:rPr>
          <w:rFonts w:ascii="Verdana" w:hAnsi="Verdana"/>
          <w:sz w:val="22"/>
          <w:szCs w:val="22"/>
        </w:rPr>
      </w:pPr>
      <w:r w:rsidRPr="004A31BD">
        <w:rPr>
          <w:rFonts w:ascii="Verdana" w:hAnsi="Verdana"/>
          <w:sz w:val="22"/>
          <w:szCs w:val="22"/>
        </w:rPr>
        <w:t>соразмерного уменьшения установленной пунктом 5.1 Договора цены за Работы.</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 а также причиненных этим убытков.</w:t>
      </w:r>
    </w:p>
    <w:p w:rsidR="004A31BD" w:rsidRPr="004A31BD" w:rsidRDefault="004A31BD" w:rsidP="004A31BD">
      <w:pPr>
        <w:ind w:firstLine="567"/>
        <w:jc w:val="both"/>
        <w:rPr>
          <w:rFonts w:ascii="Verdana" w:hAnsi="Verdana"/>
          <w:b/>
          <w:sz w:val="22"/>
          <w:szCs w:val="22"/>
        </w:rPr>
      </w:pPr>
      <w:r w:rsidRPr="004A31BD">
        <w:rPr>
          <w:rFonts w:ascii="Verdana" w:hAnsi="Verdana"/>
          <w:b/>
          <w:sz w:val="22"/>
          <w:szCs w:val="22"/>
        </w:rPr>
        <w:t>2.2. Заказчик обязан:</w:t>
      </w:r>
    </w:p>
    <w:p w:rsidR="004A31BD" w:rsidRPr="00ED4F62" w:rsidRDefault="004A31BD" w:rsidP="004A31BD">
      <w:pPr>
        <w:numPr>
          <w:ilvl w:val="2"/>
          <w:numId w:val="7"/>
        </w:numPr>
        <w:ind w:left="0" w:firstLine="567"/>
        <w:contextualSpacing/>
        <w:jc w:val="both"/>
        <w:rPr>
          <w:rFonts w:ascii="Verdana" w:hAnsi="Verdana"/>
          <w:sz w:val="22"/>
          <w:szCs w:val="22"/>
        </w:rPr>
      </w:pPr>
      <w:r w:rsidRPr="004A31BD">
        <w:rPr>
          <w:rFonts w:ascii="Verdana" w:hAnsi="Verdana"/>
          <w:sz w:val="22"/>
          <w:szCs w:val="22"/>
        </w:rPr>
        <w:t>Обеспечить подходы и подъезды к Объекту производства Работ.</w:t>
      </w:r>
    </w:p>
    <w:p w:rsidR="004A31BD" w:rsidRPr="004A31BD" w:rsidRDefault="004A31BD" w:rsidP="004A31BD">
      <w:pPr>
        <w:numPr>
          <w:ilvl w:val="2"/>
          <w:numId w:val="7"/>
        </w:numPr>
        <w:ind w:left="0" w:firstLine="567"/>
        <w:contextualSpacing/>
        <w:jc w:val="both"/>
        <w:rPr>
          <w:rFonts w:ascii="Verdana" w:hAnsi="Verdana"/>
          <w:sz w:val="22"/>
          <w:szCs w:val="22"/>
        </w:rPr>
      </w:pPr>
      <w:r w:rsidRPr="004A31BD">
        <w:rPr>
          <w:rFonts w:ascii="Verdana" w:hAnsi="Verdana"/>
          <w:sz w:val="22"/>
          <w:szCs w:val="22"/>
        </w:rPr>
        <w:t xml:space="preserve">Передать Подрядчику Объект в пригодном для выполнения Работ состоянии. </w:t>
      </w:r>
    </w:p>
    <w:p w:rsidR="004A31BD" w:rsidRPr="004A31BD" w:rsidRDefault="004A31BD" w:rsidP="004A31BD">
      <w:pPr>
        <w:numPr>
          <w:ilvl w:val="2"/>
          <w:numId w:val="7"/>
        </w:numPr>
        <w:ind w:left="0" w:firstLine="567"/>
        <w:contextualSpacing/>
        <w:jc w:val="both"/>
        <w:rPr>
          <w:rFonts w:ascii="Verdana" w:hAnsi="Verdana"/>
          <w:sz w:val="22"/>
          <w:szCs w:val="22"/>
        </w:rPr>
      </w:pPr>
      <w:r w:rsidRPr="004A31BD">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rsidR="004A31BD" w:rsidRPr="004A31BD" w:rsidRDefault="004A31BD" w:rsidP="004A31BD">
      <w:pPr>
        <w:numPr>
          <w:ilvl w:val="2"/>
          <w:numId w:val="7"/>
        </w:numPr>
        <w:ind w:left="0" w:firstLine="567"/>
        <w:contextualSpacing/>
        <w:jc w:val="both"/>
        <w:rPr>
          <w:rFonts w:ascii="Verdana" w:hAnsi="Verdana"/>
          <w:sz w:val="22"/>
          <w:szCs w:val="22"/>
        </w:rPr>
      </w:pPr>
      <w:r w:rsidRPr="004A31BD">
        <w:rPr>
          <w:rFonts w:ascii="Verdana" w:hAnsi="Verdana"/>
          <w:sz w:val="22"/>
          <w:szCs w:val="22"/>
        </w:rPr>
        <w:t>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мотивированный отказ с указанием обнаруженных дефектов и сроков их устранения.</w:t>
      </w:r>
    </w:p>
    <w:p w:rsidR="004A31BD" w:rsidRPr="004A31BD" w:rsidRDefault="004A31BD" w:rsidP="004A31BD">
      <w:pPr>
        <w:numPr>
          <w:ilvl w:val="2"/>
          <w:numId w:val="7"/>
        </w:numPr>
        <w:ind w:left="0" w:firstLine="567"/>
        <w:contextualSpacing/>
        <w:jc w:val="both"/>
        <w:rPr>
          <w:rFonts w:ascii="Verdana" w:hAnsi="Verdana"/>
          <w:sz w:val="22"/>
          <w:szCs w:val="22"/>
        </w:rPr>
      </w:pPr>
      <w:r w:rsidRPr="004A31BD">
        <w:rPr>
          <w:rFonts w:ascii="Verdana" w:hAnsi="Verdana"/>
          <w:sz w:val="22"/>
          <w:szCs w:val="22"/>
        </w:rPr>
        <w:t xml:space="preserve">Предоставлять Подрядчику на весь период подготовки и проведения Работ по Договору возможность пользоваться проектной документацией, </w:t>
      </w:r>
      <w:r w:rsidRPr="004A31BD">
        <w:rPr>
          <w:rFonts w:ascii="Verdana" w:hAnsi="Verdana"/>
          <w:sz w:val="22"/>
          <w:szCs w:val="22"/>
        </w:rPr>
        <w:lastRenderedPageBreak/>
        <w:t>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rsidR="004A31BD" w:rsidRPr="004A31BD" w:rsidRDefault="004A31BD" w:rsidP="004A31BD">
      <w:pPr>
        <w:numPr>
          <w:ilvl w:val="2"/>
          <w:numId w:val="7"/>
        </w:numPr>
        <w:ind w:left="0" w:firstLine="567"/>
        <w:contextualSpacing/>
        <w:jc w:val="both"/>
        <w:rPr>
          <w:rFonts w:ascii="Verdana" w:hAnsi="Verdana"/>
          <w:sz w:val="22"/>
          <w:szCs w:val="22"/>
        </w:rPr>
      </w:pPr>
      <w:r w:rsidRPr="004A31BD">
        <w:rPr>
          <w:rFonts w:ascii="Verdana" w:hAnsi="Verdana"/>
          <w:sz w:val="22"/>
          <w:szCs w:val="22"/>
        </w:rPr>
        <w:t>Оплатить выполненные Подрядчиком Работы по цене и в порядке, указанным в разделе 5 Договора.</w:t>
      </w:r>
    </w:p>
    <w:p w:rsidR="004A31BD" w:rsidRPr="004A31BD" w:rsidRDefault="004A31BD" w:rsidP="004A31BD">
      <w:pPr>
        <w:ind w:left="567"/>
        <w:contextualSpacing/>
        <w:jc w:val="both"/>
        <w:rPr>
          <w:rFonts w:ascii="Verdana" w:hAnsi="Verdana"/>
          <w:i/>
          <w:sz w:val="20"/>
          <w:szCs w:val="20"/>
        </w:rPr>
      </w:pPr>
    </w:p>
    <w:p w:rsidR="004A31BD" w:rsidRPr="004A31BD" w:rsidRDefault="004A31BD" w:rsidP="004A31BD">
      <w:pPr>
        <w:ind w:firstLine="567"/>
        <w:jc w:val="both"/>
        <w:rPr>
          <w:rFonts w:ascii="Verdana" w:hAnsi="Verdana"/>
          <w:b/>
          <w:sz w:val="22"/>
          <w:szCs w:val="22"/>
        </w:rPr>
      </w:pPr>
      <w:r w:rsidRPr="004A31BD">
        <w:rPr>
          <w:rFonts w:ascii="Verdana" w:hAnsi="Verdana"/>
          <w:b/>
          <w:sz w:val="22"/>
          <w:szCs w:val="22"/>
        </w:rPr>
        <w:t>2.3. Подрядчик обязан:</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2.3.2. Выполнить Работу в объеме и сроки, предусмотренные пунктами 1.1 и 1.5 Договора и приложениями к нему.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2.3.3.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2.3.4. Доставить 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В случае предоставления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2.3.5.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2.3.6.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 демонтировать возведенные им временные здания и сооружения.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2.3.7.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2.3.8.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которые предоставляет Подрядчик в соответствии с Приложением № 4 к Договору в установленный пунктом 3.3 Договора срок.</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2.3.9. Своевременно устранить за свой счет недостатки и дефекты, выявленные при приемке Работ и в течение гарантийного срока.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2.3.10.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w:t>
      </w:r>
      <w:r w:rsidRPr="004A31BD">
        <w:rPr>
          <w:rFonts w:ascii="Verdana" w:hAnsi="Verdana"/>
          <w:sz w:val="22"/>
          <w:szCs w:val="22"/>
        </w:rPr>
        <w:lastRenderedPageBreak/>
        <w:t>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2.3.12.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2.3.14.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2.3.15.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2.3.17. Немедленно письменно извещать Заказчика: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о необходимости отступления от Технического задания (приложение № 1 к Договору) при выполнении Работ;</w:t>
      </w:r>
    </w:p>
    <w:p w:rsidR="004A31BD" w:rsidRPr="004A31BD" w:rsidRDefault="004A31BD" w:rsidP="004A31BD">
      <w:pPr>
        <w:autoSpaceDE w:val="0"/>
        <w:autoSpaceDN w:val="0"/>
        <w:adjustRightInd w:val="0"/>
        <w:ind w:firstLine="540"/>
        <w:jc w:val="both"/>
        <w:rPr>
          <w:rFonts w:ascii="Verdana" w:hAnsi="Verdana" w:cs="Verdana"/>
          <w:sz w:val="22"/>
          <w:szCs w:val="22"/>
        </w:rPr>
      </w:pPr>
      <w:r w:rsidRPr="004A31BD">
        <w:rPr>
          <w:rFonts w:ascii="Verdana" w:hAnsi="Verdana" w:cs="Verdana"/>
          <w:sz w:val="22"/>
          <w:szCs w:val="22"/>
        </w:rPr>
        <w:t>- о непригодности или недоброкачественности предоставленных Заказчиком материалов и оборудования;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w:t>
      </w:r>
      <w:r w:rsidRPr="004A31BD">
        <w:rPr>
          <w:rFonts w:ascii="Verdana" w:hAnsi="Verdana"/>
          <w:sz w:val="22"/>
          <w:szCs w:val="22"/>
        </w:rPr>
        <w:lastRenderedPageBreak/>
        <w:t xml:space="preserve">ства, а в отношении предоставленных Заказчиком материалов и оборудования – не позднее 3 (трех) рабочих дней с момента их передачи Подрядчику.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2.3.18.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2.3.19.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rsidR="004A31BD" w:rsidRPr="004A31BD" w:rsidRDefault="004A31BD" w:rsidP="004A31BD">
      <w:pPr>
        <w:shd w:val="clear" w:color="auto" w:fill="FFFFFF"/>
        <w:tabs>
          <w:tab w:val="left" w:pos="720"/>
        </w:tabs>
        <w:ind w:firstLine="567"/>
        <w:jc w:val="both"/>
        <w:rPr>
          <w:rFonts w:ascii="Verdana" w:hAnsi="Verdana"/>
          <w:sz w:val="22"/>
          <w:szCs w:val="22"/>
        </w:rPr>
      </w:pPr>
      <w:r w:rsidRPr="004A31BD">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rsidR="004A31BD" w:rsidRPr="004A31BD" w:rsidRDefault="004A31BD" w:rsidP="004A31BD">
      <w:pPr>
        <w:shd w:val="clear" w:color="auto" w:fill="FFFFFF"/>
        <w:tabs>
          <w:tab w:val="left" w:pos="720"/>
        </w:tabs>
        <w:ind w:firstLine="567"/>
        <w:jc w:val="both"/>
        <w:rPr>
          <w:rFonts w:ascii="Verdana" w:hAnsi="Verdana"/>
          <w:sz w:val="22"/>
          <w:szCs w:val="22"/>
        </w:rPr>
      </w:pPr>
      <w:r w:rsidRPr="004A31BD">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rsidR="004A31BD" w:rsidRPr="004A31BD" w:rsidRDefault="004A31BD" w:rsidP="004A31BD">
      <w:pPr>
        <w:shd w:val="clear" w:color="auto" w:fill="FFFFFF"/>
        <w:tabs>
          <w:tab w:val="left" w:pos="720"/>
        </w:tabs>
        <w:ind w:firstLine="567"/>
        <w:jc w:val="both"/>
        <w:rPr>
          <w:rFonts w:ascii="Verdana" w:hAnsi="Verdana"/>
          <w:sz w:val="22"/>
          <w:szCs w:val="22"/>
        </w:rPr>
      </w:pPr>
      <w:r w:rsidRPr="004A31BD">
        <w:rPr>
          <w:rFonts w:ascii="Verdana" w:hAnsi="Verdana"/>
          <w:sz w:val="22"/>
          <w:szCs w:val="22"/>
        </w:rPr>
        <w:t>2.3.20. Соблюдать требования Регламента системы менеджмента охраны здоровья и безопасности труда «Правила техники безопасности для подрядных организаций» (</w:t>
      </w:r>
      <w:r w:rsidR="007213C6">
        <w:rPr>
          <w:rFonts w:ascii="Verdana" w:hAnsi="Verdana"/>
          <w:sz w:val="22"/>
          <w:szCs w:val="22"/>
        </w:rPr>
        <w:t>СТО № ОТиБП-Р.03</w:t>
      </w:r>
      <w:r w:rsidRPr="004A31BD">
        <w:rPr>
          <w:rFonts w:ascii="Verdana" w:hAnsi="Verdana"/>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AA6496">
        <w:rPr>
          <w:rFonts w:ascii="Verdana" w:hAnsi="Verdana"/>
          <w:sz w:val="22"/>
          <w:szCs w:val="22"/>
        </w:rPr>
        <w:t>7</w:t>
      </w:r>
      <w:r w:rsidRPr="004A31BD">
        <w:rPr>
          <w:rFonts w:ascii="Verdana" w:hAnsi="Verdana"/>
          <w:sz w:val="22"/>
          <w:szCs w:val="22"/>
        </w:rPr>
        <w:t xml:space="preserve"> к Договору), а также включить аналогичное условие во все заключаемые договоры субподряда.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2.3.21. Соблюдать требования Стандарта организации «О мерах безопасности при работе с асбестом и асбестосодержащими материалами на объектах ПАО «Юнипро» (Приложение № 6 к Договору).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2.3.22.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выполнения Работ по Договору металлом является собственностью Заказчика.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2.3.23.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2.3.24.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w:t>
      </w:r>
      <w:r w:rsidRPr="004A31BD">
        <w:rPr>
          <w:rFonts w:ascii="Verdana" w:hAnsi="Verdana"/>
          <w:sz w:val="22"/>
          <w:szCs w:val="22"/>
        </w:rPr>
        <w:lastRenderedPageBreak/>
        <w:t>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4A31BD" w:rsidRPr="00AF1D1C" w:rsidRDefault="004A31BD" w:rsidP="004A31BD">
      <w:pPr>
        <w:tabs>
          <w:tab w:val="left" w:pos="763"/>
        </w:tabs>
        <w:ind w:firstLine="567"/>
        <w:jc w:val="both"/>
        <w:rPr>
          <w:rFonts w:ascii="Verdana" w:eastAsia="Verdana" w:hAnsi="Verdana"/>
          <w:sz w:val="22"/>
          <w:szCs w:val="21"/>
        </w:rPr>
      </w:pPr>
      <w:r w:rsidRPr="004A31BD">
        <w:rPr>
          <w:rFonts w:ascii="Verdana" w:eastAsia="Verdana" w:hAnsi="Verdana"/>
          <w:sz w:val="22"/>
          <w:szCs w:val="21"/>
        </w:rPr>
        <w:t xml:space="preserve">2.3.25. Подрядчик </w:t>
      </w:r>
      <w:r w:rsidRPr="004A31BD">
        <w:rPr>
          <w:rFonts w:ascii="Verdana" w:eastAsia="Verdana" w:hAnsi="Verdana"/>
          <w:sz w:val="22"/>
          <w:szCs w:val="22"/>
        </w:rPr>
        <w:t>обязуется предоставлять</w:t>
      </w:r>
      <w:r w:rsidRPr="004A31BD">
        <w:rPr>
          <w:rFonts w:ascii="Verdana" w:eastAsia="Verdana" w:hAnsi="Verdana"/>
          <w:sz w:val="22"/>
          <w:szCs w:val="21"/>
        </w:rPr>
        <w:t xml:space="preserve"> по </w:t>
      </w:r>
      <w:r w:rsidRPr="004A31BD">
        <w:rPr>
          <w:rFonts w:ascii="Verdana" w:eastAsia="Verdana" w:hAnsi="Verdana"/>
          <w:sz w:val="22"/>
          <w:szCs w:val="22"/>
        </w:rPr>
        <w:t>требованию Заказчика</w:t>
      </w:r>
      <w:r w:rsidRPr="004A31BD">
        <w:rPr>
          <w:rFonts w:ascii="Verdana" w:eastAsia="Verdana" w:hAnsi="Verdana"/>
          <w:sz w:val="22"/>
          <w:szCs w:val="21"/>
        </w:rPr>
        <w:t xml:space="preserve"> копии налоговых деклараций по налогу на добавленную стоимость и по налогу на прибы</w:t>
      </w:r>
      <w:r w:rsidR="00CC4AE0">
        <w:rPr>
          <w:rFonts w:ascii="Verdana" w:eastAsia="Verdana" w:hAnsi="Verdana"/>
          <w:sz w:val="22"/>
          <w:szCs w:val="21"/>
        </w:rPr>
        <w:t>л</w:t>
      </w:r>
      <w:r w:rsidRPr="004A31BD">
        <w:rPr>
          <w:rFonts w:ascii="Verdana" w:eastAsia="Verdana" w:hAnsi="Verdana"/>
          <w:sz w:val="22"/>
          <w:szCs w:val="21"/>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Pr="004A31BD">
        <w:rPr>
          <w:rFonts w:ascii="Verdana" w:eastAsia="Verdana" w:hAnsi="Verdana"/>
          <w:sz w:val="22"/>
          <w:szCs w:val="22"/>
        </w:rPr>
        <w:t>,</w:t>
      </w:r>
      <w:r w:rsidRPr="004A31BD">
        <w:rPr>
          <w:rFonts w:ascii="Verdana" w:eastAsia="Verdana" w:hAnsi="Verdana"/>
          <w:sz w:val="22"/>
          <w:szCs w:val="21"/>
        </w:rPr>
        <w:t xml:space="preserve"> начавшиеся и/или закончившиеся в течение срока выполнения Работ по Договору и срока их оплаты,</w:t>
      </w:r>
      <w:r w:rsidRPr="004A31BD">
        <w:rPr>
          <w:rFonts w:ascii="Verdana" w:eastAsia="Verdana" w:hAnsi="Verdana"/>
          <w:sz w:val="22"/>
          <w:szCs w:val="22"/>
        </w:rPr>
        <w:t xml:space="preserve"> </w:t>
      </w:r>
      <w:r w:rsidRPr="004A31BD">
        <w:rPr>
          <w:rFonts w:ascii="Verdana" w:eastAsia="Verdana" w:hAnsi="Verdana"/>
          <w:sz w:val="22"/>
          <w:szCs w:val="21"/>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2.3.26. Выполнить в полном объеме все свои обязательства, предусмотренные в иных статьях и разделах Договора.</w:t>
      </w:r>
    </w:p>
    <w:p w:rsidR="004A31BD" w:rsidRPr="004A31BD" w:rsidRDefault="004A31BD" w:rsidP="004A31BD">
      <w:pPr>
        <w:ind w:firstLine="567"/>
        <w:jc w:val="both"/>
        <w:rPr>
          <w:rFonts w:ascii="Verdana" w:hAnsi="Verdana"/>
          <w:sz w:val="22"/>
          <w:szCs w:val="22"/>
        </w:rPr>
      </w:pP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 xml:space="preserve">3. Условия предоставления материалов и оборудования </w:t>
      </w:r>
    </w:p>
    <w:p w:rsidR="004A31BD" w:rsidRPr="0003768F" w:rsidRDefault="004A31BD" w:rsidP="004A31BD">
      <w:pPr>
        <w:ind w:firstLine="567"/>
        <w:jc w:val="both"/>
        <w:rPr>
          <w:rFonts w:ascii="Verdana" w:hAnsi="Verdana"/>
          <w:b/>
          <w:sz w:val="20"/>
          <w:szCs w:val="20"/>
        </w:rPr>
      </w:pP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 xml:space="preserve">3.1. Для выполнения Работ, предусмотренных Договором, Подрядчик предоставляет материалы и оборудование, перечень (номенклатура) и стоимость которых указана в Приложении № 4 к Договору. </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3.2. Подрядчик предоставляет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3.3. При использовании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 xml:space="preserve">Предоставляемые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В случае предоставления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3.4. Материалы и оборудование, предоставляемые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w:t>
      </w:r>
      <w:r w:rsidRPr="0003768F">
        <w:rPr>
          <w:rFonts w:ascii="Verdana" w:hAnsi="Verdana"/>
          <w:sz w:val="22"/>
          <w:szCs w:val="22"/>
        </w:rPr>
        <w:lastRenderedPageBreak/>
        <w:t xml:space="preserve">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rsidR="004A31BD" w:rsidRPr="0003768F" w:rsidRDefault="004A31BD" w:rsidP="004A31BD">
      <w:pPr>
        <w:ind w:right="-1" w:firstLine="567"/>
        <w:jc w:val="both"/>
        <w:rPr>
          <w:rFonts w:ascii="Verdana" w:hAnsi="Verdana"/>
          <w:sz w:val="22"/>
          <w:szCs w:val="22"/>
        </w:rPr>
      </w:pPr>
      <w:r w:rsidRPr="0003768F">
        <w:rPr>
          <w:rFonts w:ascii="Verdana" w:hAnsi="Verdana"/>
          <w:sz w:val="22"/>
          <w:szCs w:val="22"/>
        </w:rPr>
        <w:t>3.6. Право собственности на материалы и оборудование, предоставляемые Подрядчиком, переходит к Заказчику в момент сдачи–приемки Работ и подписания Заказчиком соответствующих актов формы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4. Порядок сдачи-приемки Работ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rsidR="00191BAE" w:rsidRPr="00A66734" w:rsidRDefault="004A31BD" w:rsidP="00191BAE">
      <w:pPr>
        <w:ind w:firstLine="567"/>
        <w:jc w:val="both"/>
        <w:rPr>
          <w:rFonts w:ascii="Verdana" w:hAnsi="Verdana"/>
          <w:sz w:val="22"/>
          <w:szCs w:val="22"/>
        </w:rPr>
      </w:pPr>
      <w:r w:rsidRPr="004A31BD">
        <w:rPr>
          <w:rFonts w:ascii="Verdana" w:hAnsi="Verdana"/>
          <w:sz w:val="22"/>
          <w:szCs w:val="22"/>
        </w:rPr>
        <w:t xml:space="preserve">4.2. </w:t>
      </w:r>
      <w:r w:rsidR="00191BAE" w:rsidRPr="004E036B">
        <w:rPr>
          <w:rFonts w:ascii="Verdana" w:hAnsi="Verdana"/>
          <w:sz w:val="22"/>
          <w:szCs w:val="22"/>
        </w:rPr>
        <w:t xml:space="preserve">Подрядчик предоставляет Заказчику Акт о приемке выполненных работ по </w:t>
      </w:r>
      <w:r w:rsidR="00191BAE">
        <w:rPr>
          <w:rFonts w:ascii="Verdana" w:hAnsi="Verdana"/>
          <w:sz w:val="22"/>
          <w:szCs w:val="22"/>
        </w:rPr>
        <w:t xml:space="preserve">неунифицированной </w:t>
      </w:r>
      <w:r w:rsidR="00191BAE" w:rsidRPr="004E036B">
        <w:rPr>
          <w:rFonts w:ascii="Verdana" w:hAnsi="Verdana"/>
          <w:sz w:val="22"/>
          <w:szCs w:val="22"/>
        </w:rPr>
        <w:t>форме № КС-2</w:t>
      </w:r>
      <w:r w:rsidR="00191BAE">
        <w:rPr>
          <w:rFonts w:ascii="Verdana" w:hAnsi="Verdana"/>
          <w:sz w:val="22"/>
          <w:szCs w:val="22"/>
        </w:rPr>
        <w:t xml:space="preserve"> в соответствии с Приложением № </w:t>
      </w:r>
      <w:r w:rsidR="00AA6496">
        <w:rPr>
          <w:rFonts w:ascii="Verdana" w:hAnsi="Verdana"/>
          <w:sz w:val="22"/>
          <w:szCs w:val="22"/>
        </w:rPr>
        <w:t>8</w:t>
      </w:r>
      <w:r w:rsidR="00191BAE">
        <w:rPr>
          <w:rFonts w:ascii="Verdana" w:hAnsi="Verdana"/>
          <w:sz w:val="22"/>
          <w:szCs w:val="22"/>
        </w:rPr>
        <w:t xml:space="preserve"> к Договору</w:t>
      </w:r>
      <w:r w:rsidR="00191BAE" w:rsidRPr="004E036B">
        <w:rPr>
          <w:rFonts w:ascii="Verdana" w:hAnsi="Verdana"/>
          <w:sz w:val="22"/>
          <w:szCs w:val="22"/>
        </w:rPr>
        <w:t xml:space="preserve"> </w:t>
      </w:r>
      <w:r w:rsidR="00191BAE">
        <w:rPr>
          <w:rFonts w:ascii="Verdana" w:hAnsi="Verdana"/>
          <w:color w:val="000000"/>
          <w:sz w:val="22"/>
          <w:szCs w:val="22"/>
        </w:rPr>
        <w:t xml:space="preserve">и Справку </w:t>
      </w:r>
      <w:r w:rsidR="00191BAE" w:rsidRPr="009B30B3">
        <w:rPr>
          <w:rFonts w:ascii="Verdana" w:hAnsi="Verdana"/>
          <w:color w:val="000000"/>
          <w:sz w:val="22"/>
          <w:szCs w:val="22"/>
        </w:rPr>
        <w:t xml:space="preserve">о стоимости выполненных работ и затрат по </w:t>
      </w:r>
      <w:r w:rsidR="00191BAE">
        <w:rPr>
          <w:rFonts w:ascii="Verdana" w:hAnsi="Verdana"/>
          <w:sz w:val="22"/>
          <w:szCs w:val="22"/>
        </w:rPr>
        <w:t xml:space="preserve">неунифицированной </w:t>
      </w:r>
      <w:r w:rsidR="00191BAE" w:rsidRPr="00A66734">
        <w:rPr>
          <w:rFonts w:ascii="Verdana" w:hAnsi="Verdana"/>
          <w:color w:val="000000"/>
          <w:sz w:val="22"/>
          <w:szCs w:val="22"/>
        </w:rPr>
        <w:t xml:space="preserve">форме № КС-3 </w:t>
      </w:r>
      <w:r w:rsidR="00191BAE">
        <w:rPr>
          <w:rFonts w:ascii="Verdana" w:hAnsi="Verdana"/>
          <w:sz w:val="22"/>
          <w:szCs w:val="22"/>
        </w:rPr>
        <w:t xml:space="preserve">в соответствии с Приложением № </w:t>
      </w:r>
      <w:r w:rsidR="00AA6496">
        <w:rPr>
          <w:rFonts w:ascii="Verdana" w:hAnsi="Verdana"/>
          <w:sz w:val="22"/>
          <w:szCs w:val="22"/>
        </w:rPr>
        <w:t>9</w:t>
      </w:r>
      <w:r w:rsidR="00191BAE">
        <w:rPr>
          <w:rFonts w:ascii="Verdana" w:hAnsi="Verdana"/>
          <w:sz w:val="22"/>
          <w:szCs w:val="22"/>
        </w:rPr>
        <w:t xml:space="preserve"> к Договору</w:t>
      </w:r>
      <w:r w:rsidR="00191BAE" w:rsidRPr="00A66734">
        <w:rPr>
          <w:rFonts w:ascii="Verdana" w:hAnsi="Verdana"/>
          <w:sz w:val="22"/>
          <w:szCs w:val="22"/>
        </w:rPr>
        <w:t xml:space="preserve"> не позднее 25 числа месяца, за который осуществляется приемка Работ. </w:t>
      </w:r>
    </w:p>
    <w:p w:rsidR="004A31BD" w:rsidRPr="004A31BD" w:rsidRDefault="004A31BD" w:rsidP="004A31BD">
      <w:pPr>
        <w:ind w:firstLine="567"/>
        <w:jc w:val="both"/>
        <w:rPr>
          <w:rFonts w:ascii="Verdana" w:hAnsi="Verdana"/>
          <w:sz w:val="22"/>
          <w:szCs w:val="22"/>
        </w:rPr>
      </w:pPr>
      <w:r w:rsidRPr="004A31BD">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4A31BD">
        <w:rPr>
          <w:rFonts w:ascii="Verdana" w:hAnsi="Verdana"/>
          <w:sz w:val="22"/>
          <w:szCs w:val="22"/>
        </w:rPr>
        <w:t>в том числе предусмотренные Техническим заданием (Приложение № 1 к Договору).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Pr="004A31BD">
        <w:rPr>
          <w:rFonts w:ascii="Verdana" w:hAnsi="Verdana"/>
          <w:color w:val="000000"/>
          <w:sz w:val="22"/>
          <w:szCs w:val="22"/>
        </w:rPr>
        <w:t xml:space="preserve">и Справку о стоимости выполненных работ и затрат по форме № КС-3 </w:t>
      </w:r>
      <w:r w:rsidRPr="004A31BD">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Pr="004A31BD">
        <w:rPr>
          <w:rFonts w:ascii="Verdana" w:hAnsi="Verdana"/>
          <w:color w:val="000000"/>
          <w:sz w:val="22"/>
          <w:szCs w:val="22"/>
        </w:rPr>
        <w:t xml:space="preserve">и Справки о стоимости выполненных работ и затрат </w:t>
      </w:r>
      <w:r w:rsidRPr="004A31BD">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rsidR="004A31BD" w:rsidRPr="004A31BD" w:rsidRDefault="004A31BD" w:rsidP="004A31BD">
      <w:pPr>
        <w:ind w:firstLine="567"/>
        <w:jc w:val="both"/>
        <w:rPr>
          <w:rFonts w:ascii="Verdana" w:hAnsi="Verdana"/>
          <w:sz w:val="22"/>
          <w:szCs w:val="22"/>
        </w:rPr>
      </w:pPr>
      <w:r w:rsidRPr="004A31BD">
        <w:rPr>
          <w:rFonts w:ascii="Verdana" w:hAnsi="Verdana"/>
          <w:sz w:val="22"/>
        </w:rPr>
        <w:t>4.3. Подрядчик производит сдачу Заказчику результатов</w:t>
      </w:r>
      <w:r w:rsidR="00AF1D1C">
        <w:rPr>
          <w:rFonts w:ascii="Verdana" w:hAnsi="Verdana"/>
          <w:sz w:val="22"/>
        </w:rPr>
        <w:t>,</w:t>
      </w:r>
      <w:r w:rsidRPr="004A31BD">
        <w:rPr>
          <w:rFonts w:ascii="Verdana" w:hAnsi="Verdana"/>
          <w:sz w:val="22"/>
        </w:rPr>
        <w:t xml:space="preserve"> полностью завершенных (выполненных) Работ в срок, установленный пунктом 1.5 Договора, </w:t>
      </w:r>
      <w:r w:rsidRPr="004A31BD">
        <w:rPr>
          <w:rFonts w:ascii="Verdana" w:hAnsi="Verdana"/>
          <w:sz w:val="22"/>
        </w:rPr>
        <w:lastRenderedPageBreak/>
        <w:t>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4A31BD">
        <w:rPr>
          <w:rFonts w:ascii="Verdana" w:hAnsi="Verdana"/>
          <w:sz w:val="22"/>
          <w:szCs w:val="22"/>
        </w:rPr>
        <w:t>). К Итоговому акту сдачи-приемки выполненных работ Подрядчик</w:t>
      </w:r>
      <w:r w:rsidRPr="004A31BD">
        <w:rPr>
          <w:rFonts w:ascii="Verdana" w:hAnsi="Verdana"/>
          <w:sz w:val="22"/>
        </w:rPr>
        <w:t xml:space="preserve"> прикладывает исполнительную документацию</w:t>
      </w:r>
      <w:r w:rsidRPr="004A31BD">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4A31BD">
        <w:rPr>
          <w:rFonts w:ascii="Verdana" w:hAnsi="Verdana"/>
          <w:sz w:val="22"/>
        </w:rPr>
        <w:t>.</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5. Цена Договора и порядок расчетов</w:t>
      </w:r>
    </w:p>
    <w:p w:rsidR="00E248BD" w:rsidRPr="00C75132" w:rsidRDefault="00E248BD" w:rsidP="00E248BD">
      <w:pPr>
        <w:pStyle w:val="a4"/>
        <w:ind w:firstLine="567"/>
        <w:jc w:val="both"/>
        <w:rPr>
          <w:rFonts w:ascii="Verdana" w:hAnsi="Verdana"/>
          <w:b w:val="0"/>
          <w:sz w:val="22"/>
          <w:szCs w:val="22"/>
        </w:rPr>
      </w:pPr>
      <w:bookmarkStart w:id="0" w:name="_Ref212525794"/>
      <w:r w:rsidRPr="00C75132">
        <w:rPr>
          <w:rFonts w:ascii="Verdana" w:hAnsi="Verdana"/>
          <w:b w:val="0"/>
          <w:sz w:val="22"/>
          <w:szCs w:val="22"/>
        </w:rPr>
        <w:t xml:space="preserve">5.1. Цена Договора составляет ______________________________, в т.ч. НДС (18%) в размере _____________________________________, и включает в себя стоимость Работ, </w:t>
      </w:r>
      <w:r>
        <w:rPr>
          <w:rFonts w:ascii="Verdana" w:hAnsi="Verdana"/>
          <w:b w:val="0"/>
          <w:sz w:val="22"/>
          <w:szCs w:val="22"/>
        </w:rPr>
        <w:t>предоставляемых</w:t>
      </w:r>
      <w:r w:rsidRPr="00C75132">
        <w:rPr>
          <w:rFonts w:ascii="Verdana" w:hAnsi="Verdana"/>
          <w:b w:val="0"/>
          <w:sz w:val="22"/>
          <w:szCs w:val="22"/>
        </w:rPr>
        <w:t xml:space="preserve"> Подрядчиком материалов и оборудования, является твердой и не подлежит изменению в период действия Договора.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E248BD" w:rsidRPr="00C75132" w:rsidRDefault="00E248BD" w:rsidP="00E248BD">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Pr>
          <w:rFonts w:ascii="Verdana" w:hAnsi="Verdana"/>
          <w:b w:val="0"/>
          <w:sz w:val="22"/>
          <w:szCs w:val="22"/>
        </w:rPr>
        <w:t>предоставляемых</w:t>
      </w:r>
      <w:r w:rsidRPr="00C75132">
        <w:rPr>
          <w:rFonts w:ascii="Verdana" w:hAnsi="Verdana"/>
          <w:b w:val="0"/>
          <w:sz w:val="22"/>
          <w:szCs w:val="22"/>
        </w:rPr>
        <w:t xml:space="preserve"> Подрядчиком составляет _____________________________________, в том числе НДС (18%) в сумме _______________________________, и не подлежит изменению в период действия Договора. Стоимость материалов и оборудования включает: стоимость упаковки, </w:t>
      </w:r>
      <w:r>
        <w:rPr>
          <w:rFonts w:ascii="Verdana" w:hAnsi="Verdana"/>
          <w:b w:val="0"/>
          <w:sz w:val="22"/>
          <w:szCs w:val="22"/>
        </w:rPr>
        <w:t>доставки</w:t>
      </w:r>
      <w:r w:rsidRPr="00C75132">
        <w:rPr>
          <w:rFonts w:ascii="Verdana" w:hAnsi="Verdana"/>
          <w:b w:val="0"/>
          <w:sz w:val="22"/>
          <w:szCs w:val="22"/>
        </w:rPr>
        <w:t xml:space="preserve">, маркировки, транспортных расходов, страховки, охраны в месте их хранения. </w:t>
      </w:r>
      <w:bookmarkEnd w:id="0"/>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5.2. Оплата по Договору производится Заказчиком на расчетный счет Подрядчика в течение 80 (восьмидесяти)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5.6.-5.10.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5.3.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Если Договором предусмотрена оплата авансового платежа, то счет-фактура на авансовый платеж предоставляется Подрядчиком Заказчику в тече</w:t>
      </w:r>
      <w:r w:rsidRPr="004A31BD">
        <w:rPr>
          <w:rFonts w:ascii="Verdana" w:hAnsi="Verdana"/>
          <w:sz w:val="22"/>
          <w:szCs w:val="22"/>
        </w:rPr>
        <w:lastRenderedPageBreak/>
        <w:t xml:space="preserve">ние 5 (Пяти) календарных дней с момента получения Подрядчиком суммы авансового платежа.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5.4.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5.5.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На указанную сумму начисляются проценты в соответствии с требованиями пункта 2 статьи 1107 ГК РФ.</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5.6 </w:t>
      </w:r>
      <w:r w:rsidRPr="004A31BD">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5.7.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в течение 80 (восьмидесяти) календарных дней с момента приемки Работ Заказчиком в полном объеме и подписания Сторонами Итогового акта сдачи-приемки выполненных работ.</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5.9.1. требования об уплате неустоек, предусмотренных законом или Договором;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5.9.2.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5.10. Требование Заказчика к Подрядчику удовлетворяется за счет гарантийных удержаний в следующем порядке:</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5.10.1. В случае, предусмотренном пунктом 5.9.1. Договора, Заказчик направляет Подрядчику письменное уведомление, содержащее:</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xml:space="preserve">- сведения о допущенном Подрядчиком нарушении Договора; </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указание на правовое основание для начисления неустойки;</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сумму неустойки, начисленной Подрядчику за допущенное нарушение Договора;</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указание на получение Заказчиком неустойки за счет гарантийных удержаний.</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lastRenderedPageBreak/>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5.10.2. В случае, предусмотренном пунктом 5.10.2. Договора, Заказчик направляет Подрядчику письменное уведомление, содержащее:</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xml:space="preserve">- сведения о допущенном Подрядчиком нарушении Договора; </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указание на сумму расходов и (или) иных убытков, подлежащих возмещению Подрядчиком;</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4A31BD" w:rsidRPr="004A31BD" w:rsidRDefault="004A31BD" w:rsidP="004A31BD">
      <w:pPr>
        <w:ind w:firstLine="567"/>
        <w:jc w:val="both"/>
        <w:rPr>
          <w:rFonts w:ascii="Verdana" w:eastAsia="MS Mincho" w:hAnsi="Verdana"/>
          <w:sz w:val="22"/>
          <w:szCs w:val="22"/>
        </w:rPr>
      </w:pPr>
      <w:r w:rsidRPr="004A31BD">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5.11. Стороны признают, что гарантийные удержания, применяемые в порядке пунктов 5.6-5.10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5.12.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предоставляемых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предоставляемых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предоставлению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предоставляемых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Стороны согласовывают следующий принцип распределения экономии, полученной Подрядчиком в части подлежащих предоставлению им материалов, запасных частей и оборудования: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предоставляемых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экономия, возникшая в связи с приобретением материалов, запасных частей и оборудования, предоставляемых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Pr="004A31BD">
        <w:rPr>
          <w:rFonts w:ascii="Verdana" w:hAnsi="Verdana"/>
          <w:sz w:val="22"/>
          <w:szCs w:val="22"/>
        </w:rPr>
        <w:lastRenderedPageBreak/>
        <w:t>Сметной документации (Приложение № 2 к Договору), или в Перечне материалов и оборудования, предоставляемых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4A31BD" w:rsidRDefault="004A31BD" w:rsidP="004A31BD">
      <w:pPr>
        <w:ind w:firstLine="567"/>
        <w:jc w:val="both"/>
        <w:rPr>
          <w:rFonts w:ascii="Verdana" w:hAnsi="Verdana"/>
          <w:sz w:val="22"/>
          <w:szCs w:val="22"/>
        </w:rPr>
      </w:pPr>
      <w:r w:rsidRPr="004A31BD">
        <w:rPr>
          <w:rFonts w:ascii="Verdana" w:hAnsi="Verdana"/>
          <w:sz w:val="22"/>
          <w:szCs w:val="22"/>
        </w:rPr>
        <w:t>5.13. Обязанность Заказчика по оплате считается исполненной с момента списания денежных средств с расчетного счета Заказчика.</w:t>
      </w:r>
    </w:p>
    <w:p w:rsidR="00191BAE" w:rsidRPr="00E25FEF" w:rsidRDefault="00191BAE" w:rsidP="00191BAE">
      <w:pPr>
        <w:pStyle w:val="ad"/>
        <w:ind w:firstLine="567"/>
        <w:rPr>
          <w:rFonts w:ascii="Verdana" w:hAnsi="Verdana"/>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5.14.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A31BD" w:rsidRPr="004A31BD" w:rsidRDefault="004A31BD" w:rsidP="004A31BD">
      <w:pPr>
        <w:ind w:firstLine="567"/>
        <w:jc w:val="both"/>
        <w:rPr>
          <w:rFonts w:ascii="Verdana" w:hAnsi="Verdana"/>
          <w:b/>
          <w:i/>
          <w:sz w:val="22"/>
          <w:szCs w:val="22"/>
        </w:rPr>
      </w:pPr>
    </w:p>
    <w:p w:rsidR="004A31BD" w:rsidRPr="004A31BD" w:rsidRDefault="004A31BD" w:rsidP="004A31BD">
      <w:pPr>
        <w:tabs>
          <w:tab w:val="left" w:pos="720"/>
        </w:tabs>
        <w:spacing w:before="120" w:after="120"/>
        <w:jc w:val="center"/>
        <w:rPr>
          <w:rFonts w:ascii="Verdana" w:hAnsi="Verdana"/>
          <w:i/>
          <w:sz w:val="22"/>
          <w:szCs w:val="22"/>
        </w:rPr>
      </w:pPr>
      <w:r w:rsidRPr="004A31BD">
        <w:rPr>
          <w:rFonts w:ascii="Verdana" w:hAnsi="Verdana"/>
          <w:b/>
          <w:sz w:val="22"/>
          <w:szCs w:val="22"/>
        </w:rPr>
        <w:t xml:space="preserve">6. Охрана труда и безопасность при проведении Работ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Правил устройства электроустановок (далее – ПУЭ)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Термин «персонал Подрядчика» здесь и далее охватывает работников Подрядчика и работников субподрядчиков, привлеченных Подрядчиком.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ПУЭ,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места выполнения работ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lastRenderedPageBreak/>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электронного адреса;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составление перечня применяемых Подрядчиком при выполнении Работ оборудования, машин и механизмов;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lastRenderedPageBreak/>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ПУЭ. Заказчик вправе в любое время в ходе выполнения Работ по Договору запрашивать от Подрядчика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Заказчик вправе не допустить на территорию строительной площадки (место выполнения работ по Договору)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 (в месте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lastRenderedPageBreak/>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 ПУЭ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Правила пожарной безопасности для энергетических предприятий (РД</w:t>
      </w:r>
      <w:r w:rsidR="00E64F75">
        <w:rPr>
          <w:rFonts w:ascii="Verdana" w:hAnsi="Verdana"/>
          <w:sz w:val="22"/>
          <w:szCs w:val="22"/>
        </w:rPr>
        <w:t>.153-34.0-03.301-00);</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иными действующими нормативными актами Российской Федерации и локальными актами Заказчика в этой сфере.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осуществлять контроль за прохождением лечения пострадавшего работника;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lastRenderedPageBreak/>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7. Гарантии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7.1. Срок гарантии качества результата выполненных Работ устанавливается продолжительностью </w:t>
      </w:r>
      <w:r w:rsidR="00765128">
        <w:rPr>
          <w:rFonts w:ascii="Verdana" w:hAnsi="Verdana"/>
          <w:b/>
          <w:sz w:val="22"/>
          <w:szCs w:val="22"/>
        </w:rPr>
        <w:t>36</w:t>
      </w:r>
      <w:r w:rsidRPr="004A31BD">
        <w:rPr>
          <w:rFonts w:ascii="Verdana" w:hAnsi="Verdana"/>
          <w:b/>
          <w:sz w:val="22"/>
          <w:szCs w:val="22"/>
        </w:rPr>
        <w:t xml:space="preserve"> (</w:t>
      </w:r>
      <w:r w:rsidR="00765128">
        <w:rPr>
          <w:rFonts w:ascii="Verdana" w:hAnsi="Verdana"/>
          <w:b/>
          <w:sz w:val="22"/>
          <w:szCs w:val="22"/>
        </w:rPr>
        <w:t>Тридцать шесть</w:t>
      </w:r>
      <w:r w:rsidRPr="004A31BD">
        <w:rPr>
          <w:rFonts w:ascii="Verdana" w:hAnsi="Verdana"/>
          <w:b/>
          <w:sz w:val="22"/>
          <w:szCs w:val="22"/>
        </w:rPr>
        <w:t>) месяц</w:t>
      </w:r>
      <w:r w:rsidR="00765128">
        <w:rPr>
          <w:rFonts w:ascii="Verdana" w:hAnsi="Verdana"/>
          <w:b/>
          <w:sz w:val="22"/>
          <w:szCs w:val="22"/>
        </w:rPr>
        <w:t>ев</w:t>
      </w:r>
      <w:bookmarkStart w:id="1" w:name="_GoBack"/>
      <w:bookmarkEnd w:id="1"/>
      <w:r w:rsidRPr="004A31BD">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уполномоченного представителя в срок не позднее 2 (двух) календарных дней со дня получения соответствующего письменного извещения Заказчика. </w:t>
      </w:r>
      <w:r w:rsidRPr="004A31BD">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В случае неявки представителя Подрядчика для участия в составлении акта в указанный срок либо необоснованного отказа представителя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rsidR="004A31BD" w:rsidRPr="004A31BD" w:rsidRDefault="004A31BD" w:rsidP="004A31BD">
      <w:pPr>
        <w:numPr>
          <w:ilvl w:val="0"/>
          <w:numId w:val="13"/>
        </w:numPr>
        <w:tabs>
          <w:tab w:val="clear" w:pos="1110"/>
          <w:tab w:val="num" w:pos="-284"/>
        </w:tabs>
        <w:autoSpaceDE w:val="0"/>
        <w:autoSpaceDN w:val="0"/>
        <w:adjustRightInd w:val="0"/>
        <w:ind w:left="0" w:firstLine="567"/>
        <w:jc w:val="both"/>
        <w:rPr>
          <w:rFonts w:ascii="Verdana" w:hAnsi="Verdana"/>
          <w:sz w:val="22"/>
          <w:szCs w:val="22"/>
        </w:rPr>
      </w:pPr>
      <w:r w:rsidRPr="004A31BD">
        <w:rPr>
          <w:rFonts w:ascii="Verdana" w:hAnsi="Verdana" w:cs="Arial"/>
          <w:sz w:val="22"/>
          <w:szCs w:val="22"/>
        </w:rPr>
        <w:lastRenderedPageBreak/>
        <w:t>потребовать от Подрядчика</w:t>
      </w:r>
      <w:r w:rsidRPr="004A31BD">
        <w:rPr>
          <w:rFonts w:ascii="Verdana" w:hAnsi="Verdana"/>
          <w:sz w:val="22"/>
          <w:szCs w:val="22"/>
        </w:rPr>
        <w:t xml:space="preserve"> безвозмездного устранения недостатков в разумный срок;</w:t>
      </w:r>
    </w:p>
    <w:p w:rsidR="004A31BD" w:rsidRPr="004A31BD" w:rsidRDefault="004A31BD" w:rsidP="004A31BD">
      <w:pPr>
        <w:numPr>
          <w:ilvl w:val="0"/>
          <w:numId w:val="13"/>
        </w:numPr>
        <w:tabs>
          <w:tab w:val="clear" w:pos="1110"/>
          <w:tab w:val="num" w:pos="-284"/>
        </w:tabs>
        <w:autoSpaceDE w:val="0"/>
        <w:autoSpaceDN w:val="0"/>
        <w:adjustRightInd w:val="0"/>
        <w:ind w:left="0" w:firstLine="567"/>
        <w:jc w:val="both"/>
        <w:rPr>
          <w:rFonts w:ascii="Verdana" w:hAnsi="Verdana"/>
          <w:sz w:val="22"/>
          <w:szCs w:val="22"/>
        </w:rPr>
      </w:pPr>
      <w:r w:rsidRPr="004A31BD">
        <w:rPr>
          <w:rFonts w:ascii="Verdana" w:hAnsi="Verdana" w:cs="Arial"/>
          <w:sz w:val="22"/>
          <w:szCs w:val="22"/>
        </w:rPr>
        <w:t>потребовать от Подрядчика</w:t>
      </w:r>
      <w:r w:rsidRPr="004A31BD">
        <w:rPr>
          <w:rFonts w:ascii="Verdana" w:hAnsi="Verdana"/>
          <w:sz w:val="22"/>
          <w:szCs w:val="22"/>
        </w:rPr>
        <w:t xml:space="preserve"> соразмерного уменьшения установленной за Работу цены;</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 xml:space="preserve">8. Ответственность Сторон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8.4. За нарушение срока начала выполнения Работ, установленного пунктом 1.5 Договора, Подрядчик выплачивает Заказчику неустойку, в размере 1/360 двойной ставки рефинансирования (учетной ставки) ЦБ РФ от цены Договора </w:t>
      </w:r>
      <w:r w:rsidRPr="004A31BD">
        <w:rPr>
          <w:rFonts w:ascii="Verdana" w:hAnsi="Verdana"/>
          <w:color w:val="000000"/>
          <w:sz w:val="22"/>
          <w:szCs w:val="22"/>
        </w:rPr>
        <w:t xml:space="preserve">(пункт 5.1 Договора) </w:t>
      </w:r>
      <w:r w:rsidRPr="004A31BD">
        <w:rPr>
          <w:rFonts w:ascii="Verdana" w:hAnsi="Verdana"/>
          <w:sz w:val="22"/>
          <w:szCs w:val="22"/>
        </w:rPr>
        <w:t>за каждый день просрочки исполнения обязательств.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8.5. За нарушение сроков 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8.7. За нарушение окончательного срока выполнения Работ, установленного пунктом 1.5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Подрядчик уплачивает Заказчику штраф:</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lastRenderedPageBreak/>
        <w:t>8.7.1. если просрочка не превышает тридцать календарных дней - в размере 10 % от цены Договора (пункт 5.1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8.7.2. если просрочка превышает тридцать календарных дней, но менее ста восьмидесяти календарных дней, - в размере 15 % от цены Договора (пункт 5.1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8.7.3. если просрочка превышает сто восемьдесят календарных дней - в размере 25 % от цены Договора (пункт 5.1 Договора).</w:t>
      </w:r>
    </w:p>
    <w:p w:rsidR="004A31BD" w:rsidRPr="004A31BD" w:rsidRDefault="004A31BD" w:rsidP="004A31BD">
      <w:pPr>
        <w:shd w:val="clear" w:color="auto" w:fill="FFFFFF"/>
        <w:tabs>
          <w:tab w:val="left" w:pos="843"/>
        </w:tabs>
        <w:spacing w:line="0" w:lineRule="atLeast"/>
        <w:ind w:firstLine="567"/>
        <w:jc w:val="both"/>
        <w:rPr>
          <w:rFonts w:ascii="Verdana" w:eastAsia="Verdana" w:hAnsi="Verdana"/>
          <w:sz w:val="22"/>
          <w:szCs w:val="21"/>
        </w:rPr>
      </w:pPr>
      <w:r w:rsidRPr="004A31BD">
        <w:rPr>
          <w:rFonts w:ascii="Verdana" w:eastAsia="Verdana" w:hAnsi="Verdana"/>
          <w:sz w:val="22"/>
          <w:szCs w:val="21"/>
        </w:rPr>
        <w:t xml:space="preserve">В сумму штрафа по настоящему пункту засчитывается сумма неустойки, начисленная в соответствии с пунктом 8.5. Договора за нарушение срока окончания выполнения последнего этапа Работ, </w:t>
      </w:r>
      <w:r w:rsidRPr="004A31BD">
        <w:rPr>
          <w:rFonts w:ascii="Verdana" w:eastAsia="Verdana" w:hAnsi="Verdana"/>
          <w:sz w:val="22"/>
          <w:szCs w:val="22"/>
        </w:rPr>
        <w:t>установленного Графиком производства работ</w:t>
      </w:r>
      <w:r w:rsidRPr="004A31BD">
        <w:rPr>
          <w:rFonts w:ascii="Verdana" w:eastAsia="Verdana" w:hAnsi="Verdana"/>
          <w:sz w:val="22"/>
          <w:szCs w:val="21"/>
        </w:rPr>
        <w:t>.</w:t>
      </w:r>
    </w:p>
    <w:p w:rsidR="004A31BD" w:rsidRPr="004A31BD" w:rsidRDefault="004A31BD" w:rsidP="004A31BD">
      <w:pPr>
        <w:shd w:val="clear" w:color="auto" w:fill="FFFFFF"/>
        <w:ind w:firstLine="567"/>
        <w:jc w:val="both"/>
        <w:rPr>
          <w:rFonts w:ascii="Verdana" w:hAnsi="Verdana"/>
          <w:b/>
          <w:sz w:val="22"/>
          <w:szCs w:val="22"/>
        </w:rPr>
      </w:pPr>
      <w:r w:rsidRPr="004A31BD">
        <w:rPr>
          <w:rFonts w:ascii="Verdana" w:hAnsi="Verdana"/>
          <w:sz w:val="22"/>
          <w:szCs w:val="22"/>
        </w:rPr>
        <w:t>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4A31BD" w:rsidRPr="004A31BD" w:rsidRDefault="004A31BD" w:rsidP="004A31BD">
      <w:pPr>
        <w:shd w:val="clear" w:color="auto" w:fill="FFFFFF"/>
        <w:ind w:firstLine="567"/>
        <w:jc w:val="both"/>
        <w:rPr>
          <w:rFonts w:ascii="Verdana" w:hAnsi="Verdana"/>
          <w:b/>
          <w:sz w:val="22"/>
          <w:szCs w:val="22"/>
        </w:rPr>
      </w:pPr>
      <w:r w:rsidRPr="004A31BD">
        <w:rPr>
          <w:rFonts w:ascii="Verdana" w:hAnsi="Verdana"/>
          <w:sz w:val="22"/>
          <w:szCs w:val="22"/>
        </w:rPr>
        <w:t xml:space="preserve">8.9. 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w:t>
      </w:r>
      <w:r w:rsidRPr="004A31BD">
        <w:rPr>
          <w:rFonts w:ascii="Verdana" w:hAnsi="Verdana"/>
          <w:i/>
          <w:sz w:val="22"/>
          <w:szCs w:val="22"/>
        </w:rPr>
        <w:t>№</w:t>
      </w:r>
      <w:r w:rsidR="00AA6496">
        <w:rPr>
          <w:rFonts w:ascii="Verdana" w:hAnsi="Verdana"/>
          <w:i/>
          <w:sz w:val="22"/>
          <w:szCs w:val="22"/>
        </w:rPr>
        <w:t>7</w:t>
      </w:r>
      <w:r w:rsidRPr="004A31BD">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 несоблюдение мероприятий, предусмотренных Планом безопасности проведения Работ;</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 нарушение Правил, указанных в пункте 8.9 Договора;</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 неисполнение или ненадлежащее исполнение какого-либо из обязательств, предусмотренных Разделом 6 Договора, -</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w:t>
      </w:r>
      <w:r w:rsidRPr="004A31BD">
        <w:rPr>
          <w:rFonts w:ascii="Verdana" w:hAnsi="Verdana"/>
          <w:sz w:val="22"/>
          <w:szCs w:val="22"/>
        </w:rPr>
        <w:lastRenderedPageBreak/>
        <w:t>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 </w:t>
      </w:r>
    </w:p>
    <w:p w:rsidR="004A31BD" w:rsidRPr="004A31BD" w:rsidRDefault="004A31BD" w:rsidP="004A31BD">
      <w:pPr>
        <w:shd w:val="clear" w:color="auto" w:fill="FFFFFF"/>
        <w:ind w:firstLine="567"/>
        <w:jc w:val="both"/>
        <w:rPr>
          <w:rFonts w:ascii="Verdana" w:hAnsi="Verdana"/>
          <w:sz w:val="22"/>
          <w:szCs w:val="22"/>
        </w:rPr>
      </w:pPr>
      <w:r w:rsidRPr="004A31BD">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8.9. Договора, по следующим основаниям и в следующих суммах:</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8.11.1. при нарушении Правил, в том числе не обеспечение и (или) неправильное применение средств индивидуальной защиты, спецодежды, спецобуви, </w:t>
      </w:r>
      <w:r w:rsidRPr="004A31BD">
        <w:rPr>
          <w:rFonts w:ascii="Verdana" w:hAnsi="Verdana"/>
          <w:sz w:val="22"/>
          <w:szCs w:val="22"/>
        </w:rPr>
        <w:lastRenderedPageBreak/>
        <w:t>в соответствии с отраслевыми типовыми нормами, механизмов и приспособлений, не соблюдение требований нарядно-допускной системы:</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8.11.6. при нарушении Правил, которое повлекло за собой несчастный случай со смертельным исходом, – в сумме 1 000 000 (один миллион) рублей.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 в сумме 100 000 (сто тысяч) рублей за первично выявленное в период действия Договора нарушение;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в сумме 200 000 (двести тысяч) рублей за повторное и каждое последующее нарушение в течение срока действия Договора.</w:t>
      </w:r>
    </w:p>
    <w:p w:rsidR="00191BAE" w:rsidRPr="004E036B" w:rsidRDefault="004A31BD" w:rsidP="00191BAE">
      <w:pPr>
        <w:ind w:firstLine="567"/>
        <w:jc w:val="both"/>
        <w:rPr>
          <w:rFonts w:ascii="Verdana" w:hAnsi="Verdana"/>
          <w:sz w:val="22"/>
          <w:szCs w:val="22"/>
        </w:rPr>
      </w:pPr>
      <w:r w:rsidRPr="004A31BD">
        <w:rPr>
          <w:rFonts w:ascii="Verdana" w:hAnsi="Verdana"/>
          <w:sz w:val="22"/>
          <w:szCs w:val="22"/>
        </w:rPr>
        <w:t xml:space="preserve">8.13. </w:t>
      </w:r>
      <w:r w:rsidR="00191BAE">
        <w:rPr>
          <w:rFonts w:ascii="Verdana" w:hAnsi="Verdana"/>
          <w:sz w:val="22"/>
          <w:szCs w:val="22"/>
        </w:rPr>
        <w:t>Неустойки</w:t>
      </w:r>
      <w:r w:rsidR="00191BAE" w:rsidRPr="004E036B">
        <w:rPr>
          <w:rFonts w:ascii="Verdana" w:hAnsi="Verdana"/>
          <w:sz w:val="22"/>
          <w:szCs w:val="22"/>
        </w:rPr>
        <w:t xml:space="preserve"> и штрафы, а также </w:t>
      </w:r>
      <w:r w:rsidR="00191BAE">
        <w:rPr>
          <w:rFonts w:ascii="Verdana" w:hAnsi="Verdana"/>
          <w:sz w:val="22"/>
          <w:szCs w:val="22"/>
        </w:rPr>
        <w:t xml:space="preserve">компенсируемые расходы и </w:t>
      </w:r>
      <w:r w:rsidR="00191BAE" w:rsidRPr="004E036B">
        <w:rPr>
          <w:rFonts w:ascii="Verdana" w:hAnsi="Verdana"/>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191BAE">
        <w:rPr>
          <w:rFonts w:ascii="Verdana" w:hAnsi="Verdana"/>
          <w:sz w:val="22"/>
          <w:szCs w:val="22"/>
        </w:rPr>
        <w:t>неустойки</w:t>
      </w:r>
      <w:r w:rsidR="00191BAE" w:rsidRPr="004E036B">
        <w:rPr>
          <w:rFonts w:ascii="Verdana" w:hAnsi="Verdana"/>
          <w:sz w:val="22"/>
          <w:szCs w:val="22"/>
        </w:rPr>
        <w:t xml:space="preserve"> и штрафы</w:t>
      </w:r>
      <w:r w:rsidR="00191BAE">
        <w:rPr>
          <w:rFonts w:ascii="Verdana" w:hAnsi="Verdana"/>
          <w:sz w:val="22"/>
          <w:szCs w:val="22"/>
        </w:rPr>
        <w:t>, компенсируемые расходы и убытки</w:t>
      </w:r>
      <w:r w:rsidR="00191BAE"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191BAE">
        <w:rPr>
          <w:rFonts w:ascii="Verdana" w:hAnsi="Verdana"/>
          <w:sz w:val="22"/>
          <w:szCs w:val="22"/>
        </w:rPr>
        <w:t xml:space="preserve"> </w:t>
      </w:r>
      <w:r w:rsidR="00191BAE">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191BA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191BAE">
        <w:rPr>
          <w:rFonts w:ascii="Verdana" w:hAnsi="Verdana"/>
          <w:color w:val="000000"/>
          <w:sz w:val="22"/>
        </w:rPr>
        <w:t xml:space="preserve">из любых </w:t>
      </w:r>
      <w:r w:rsidR="00191BAE">
        <w:rPr>
          <w:rFonts w:ascii="Verdana" w:hAnsi="Verdana"/>
          <w:color w:val="000000"/>
          <w:sz w:val="22"/>
        </w:rPr>
        <w:lastRenderedPageBreak/>
        <w:t>сумм, причитающихся к выплате Подрядчику по Договору в порядке, указанном в пункте 5.13.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8.14. 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Убытки подлежат возмещению в полном объеме сверх неустоек (штрафов, пеней), предусмотренных Договором.</w:t>
      </w:r>
    </w:p>
    <w:p w:rsidR="004A31BD" w:rsidRPr="004A31BD" w:rsidRDefault="004A31BD" w:rsidP="004A31BD">
      <w:pPr>
        <w:tabs>
          <w:tab w:val="num" w:pos="0"/>
        </w:tabs>
        <w:ind w:firstLine="567"/>
        <w:jc w:val="both"/>
        <w:rPr>
          <w:rFonts w:ascii="Verdana" w:hAnsi="Verdana"/>
          <w:sz w:val="22"/>
          <w:szCs w:val="22"/>
        </w:rPr>
      </w:pPr>
      <w:r w:rsidRPr="004A31BD">
        <w:rPr>
          <w:rFonts w:ascii="Verdana" w:hAnsi="Verdana"/>
          <w:sz w:val="22"/>
          <w:szCs w:val="22"/>
        </w:rPr>
        <w:t>8.15. Уплата неустойки и / или штрафов не освобождает Стороны от исполнения принятых на себя обязательств.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8.16. В случае невозврата пропусков на энергопредприятие Заказчика Подрядчик уплачивает Заказчику штраф в сумме 500 рублей за 1 (один) невозвращенный пропуск. </w:t>
      </w:r>
    </w:p>
    <w:p w:rsidR="00191BAE" w:rsidRDefault="00191BAE" w:rsidP="004A31BD">
      <w:pPr>
        <w:tabs>
          <w:tab w:val="num" w:pos="0"/>
        </w:tabs>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Pr>
          <w:rFonts w:ascii="Verdana" w:hAnsi="Verdana"/>
          <w:sz w:val="22"/>
          <w:szCs w:val="22"/>
        </w:rPr>
        <w:t>Заказчику 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p>
    <w:p w:rsidR="004A31BD" w:rsidRPr="004A31BD" w:rsidRDefault="004A31BD" w:rsidP="004A31BD">
      <w:pPr>
        <w:tabs>
          <w:tab w:val="num" w:pos="0"/>
        </w:tabs>
        <w:ind w:firstLine="567"/>
        <w:jc w:val="both"/>
        <w:rPr>
          <w:rFonts w:ascii="Verdana" w:hAnsi="Verdana"/>
          <w:sz w:val="22"/>
          <w:szCs w:val="22"/>
        </w:rPr>
      </w:pPr>
      <w:r w:rsidRPr="004A31BD">
        <w:rPr>
          <w:rFonts w:ascii="Verdana" w:hAnsi="Verdana"/>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9. Порядок разрешения споров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9.3. Указанный в пункте 9.2. Договора претензи</w:t>
      </w:r>
      <w:r w:rsidR="0003768F">
        <w:rPr>
          <w:rFonts w:ascii="Verdana" w:hAnsi="Verdana"/>
          <w:sz w:val="22"/>
          <w:szCs w:val="22"/>
        </w:rPr>
        <w:t xml:space="preserve">онный порядок не применяется к </w:t>
      </w:r>
      <w:r w:rsidRPr="004A31BD">
        <w:rPr>
          <w:rFonts w:ascii="Verdana" w:hAnsi="Verdana"/>
          <w:sz w:val="22"/>
          <w:szCs w:val="22"/>
        </w:rPr>
        <w:t>требованиям Заказчика, которые в соответствии пунктом 5.9 Договора предъявляются к удовлетворению за счет гарантийных удержаний в порядке, предусмотренном пунктом 5.10 Договора</w:t>
      </w:r>
      <w:r w:rsidR="0003768F">
        <w:rPr>
          <w:rFonts w:ascii="Verdana" w:hAnsi="Verdana"/>
          <w:i/>
          <w:sz w:val="22"/>
          <w:szCs w:val="22"/>
        </w:rPr>
        <w:t>.</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 xml:space="preserve">9.4.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D723B1">
        <w:rPr>
          <w:rFonts w:ascii="Verdana" w:hAnsi="Verdana"/>
          <w:sz w:val="22"/>
          <w:szCs w:val="22"/>
        </w:rPr>
        <w:t>Арбитражном суде Смоленской области</w:t>
      </w:r>
      <w:r w:rsidR="00D723B1">
        <w:rPr>
          <w:rFonts w:ascii="Verdana" w:hAnsi="Verdana"/>
          <w:i/>
          <w:sz w:val="22"/>
          <w:szCs w:val="22"/>
        </w:rPr>
        <w:t>.</w:t>
      </w:r>
      <w:r w:rsidRPr="004A31BD">
        <w:rPr>
          <w:rFonts w:ascii="Verdana" w:hAnsi="Verdana"/>
          <w:i/>
          <w:sz w:val="22"/>
          <w:szCs w:val="22"/>
        </w:rPr>
        <w:t xml:space="preserve"> </w:t>
      </w:r>
    </w:p>
    <w:p w:rsidR="00CA53DE" w:rsidRDefault="00CA53DE" w:rsidP="004A31BD">
      <w:pPr>
        <w:spacing w:before="120" w:after="120"/>
        <w:jc w:val="center"/>
        <w:rPr>
          <w:rFonts w:ascii="Verdana" w:hAnsi="Verdana"/>
          <w:b/>
          <w:sz w:val="22"/>
          <w:szCs w:val="22"/>
        </w:rPr>
      </w:pPr>
    </w:p>
    <w:p w:rsidR="00CA53DE" w:rsidRDefault="00CA53DE" w:rsidP="004A31BD">
      <w:pPr>
        <w:spacing w:before="120" w:after="120"/>
        <w:jc w:val="center"/>
        <w:rPr>
          <w:rFonts w:ascii="Verdana" w:hAnsi="Verdana"/>
          <w:b/>
          <w:sz w:val="22"/>
          <w:szCs w:val="22"/>
        </w:rPr>
      </w:pP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lastRenderedPageBreak/>
        <w:t>10. Конфиденциальность</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10.1.</w:t>
      </w:r>
      <w:r w:rsidRPr="004A31BD">
        <w:rPr>
          <w:rFonts w:ascii="Verdana" w:hAnsi="Verdana"/>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10.2.</w:t>
      </w:r>
      <w:r w:rsidRPr="004A31BD">
        <w:rPr>
          <w:rFonts w:ascii="Verdana" w:hAnsi="Verdana"/>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10.3.</w:t>
      </w:r>
      <w:r w:rsidRPr="004A31BD">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10.4.</w:t>
      </w:r>
      <w:r w:rsidRPr="004A31BD">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10.5.</w:t>
      </w:r>
      <w:r w:rsidRPr="004A31BD">
        <w:rPr>
          <w:rFonts w:ascii="Verdana" w:hAnsi="Verdana"/>
          <w:sz w:val="22"/>
          <w:szCs w:val="22"/>
        </w:rPr>
        <w:tab/>
        <w:t>Разглашение или раскрытие информации, указанной в пунктах 10.1. и 10.2.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10.6.</w:t>
      </w:r>
      <w:r w:rsidRPr="004A31BD">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4A31BD" w:rsidRPr="004A31BD" w:rsidRDefault="004A31BD" w:rsidP="004A31BD">
      <w:pPr>
        <w:ind w:firstLine="567"/>
        <w:jc w:val="both"/>
        <w:rPr>
          <w:rFonts w:ascii="Verdana" w:hAnsi="Verdana"/>
          <w:b/>
          <w:sz w:val="22"/>
          <w:szCs w:val="22"/>
        </w:rPr>
      </w:pPr>
      <w:r w:rsidRPr="004A31BD">
        <w:rPr>
          <w:rFonts w:ascii="Verdana" w:hAnsi="Verdana"/>
          <w:sz w:val="22"/>
          <w:szCs w:val="22"/>
        </w:rPr>
        <w:t>10.7.</w:t>
      </w:r>
      <w:r w:rsidRPr="004A31BD">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11. Заключительные положения</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11.3. Уступка прав (требований) к Заказчику по Договору без письменного согласия Заказчика не допускается. </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lastRenderedPageBreak/>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11.4.</w:t>
      </w:r>
      <w:r w:rsidRPr="004A31BD">
        <w:rPr>
          <w:rFonts w:ascii="Verdana" w:hAnsi="Verdana"/>
          <w:b/>
          <w:sz w:val="22"/>
          <w:szCs w:val="22"/>
        </w:rPr>
        <w:t xml:space="preserve"> </w:t>
      </w:r>
      <w:r w:rsidRPr="004A31BD">
        <w:rPr>
          <w:rFonts w:ascii="Verdana" w:hAnsi="Verdana"/>
          <w:sz w:val="22"/>
          <w:szCs w:val="22"/>
        </w:rPr>
        <w:t>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a) Подрядчик в течение 30 (тридцати) календарных дней со дня, который установлен как день начала выполнения Работ, не приступил к выполнению Работ;</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б) просрочка в выполнении любого этапа Работ, определенного Графиком производства работ (Приложение № 3 к Договору), или всего объема Работ, определенных Графиком производства работ (Приложение № 3 к Договору) превысит 30 (тридцать) календарных дней;</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д) Подрядчик передает в субподряд Работы или уступает права и/или обязанности по Договору другому лицу без согласия Заказчика;</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8.9. Договора, которое повлекло за собой одно из следующих последствий:</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 несчастный случай со смертельным исходом или несчастный случай по степени тяжести, отнесенный к категории тяжелых;</w:t>
      </w:r>
    </w:p>
    <w:p w:rsidR="004A31BD" w:rsidRPr="004A31BD" w:rsidRDefault="004A31BD" w:rsidP="004A31BD">
      <w:pPr>
        <w:autoSpaceDE w:val="0"/>
        <w:autoSpaceDN w:val="0"/>
        <w:adjustRightInd w:val="0"/>
        <w:ind w:left="33" w:firstLine="567"/>
        <w:contextualSpacing/>
        <w:jc w:val="both"/>
        <w:rPr>
          <w:rFonts w:ascii="Verdana" w:hAnsi="Verdana"/>
          <w:color w:val="000000"/>
          <w:sz w:val="22"/>
          <w:szCs w:val="22"/>
        </w:rPr>
      </w:pPr>
      <w:r w:rsidRPr="004A31BD">
        <w:rPr>
          <w:rFonts w:ascii="Verdana" w:hAnsi="Verdana"/>
          <w:color w:val="000000"/>
          <w:sz w:val="22"/>
          <w:szCs w:val="22"/>
        </w:rPr>
        <w:t>- причинение существенного ущерба имуществу Заказчика или причинение существенных убытков Заказчику иным образом;</w:t>
      </w:r>
    </w:p>
    <w:p w:rsidR="004A31BD" w:rsidRPr="004A31BD" w:rsidRDefault="0003768F" w:rsidP="004A31BD">
      <w:pPr>
        <w:overflowPunct w:val="0"/>
        <w:ind w:left="33" w:firstLine="567"/>
        <w:jc w:val="both"/>
        <w:rPr>
          <w:rFonts w:ascii="Verdana" w:hAnsi="Verdana"/>
          <w:color w:val="000000"/>
          <w:sz w:val="22"/>
          <w:szCs w:val="22"/>
        </w:rPr>
      </w:pPr>
      <w:r>
        <w:rPr>
          <w:rFonts w:ascii="Verdana" w:hAnsi="Verdana"/>
          <w:color w:val="000000"/>
          <w:sz w:val="22"/>
          <w:szCs w:val="22"/>
        </w:rPr>
        <w:t>ж</w:t>
      </w:r>
      <w:r w:rsidR="004A31BD" w:rsidRPr="004A31BD">
        <w:rPr>
          <w:rFonts w:ascii="Verdana" w:hAnsi="Verdana"/>
          <w:color w:val="000000"/>
          <w:sz w:val="22"/>
          <w:szCs w:val="22"/>
        </w:rPr>
        <w:t>)</w:t>
      </w:r>
      <w:r w:rsidR="004A31BD" w:rsidRPr="004A31BD">
        <w:rPr>
          <w:rFonts w:ascii="Verdana" w:hAnsi="Verdana"/>
          <w:color w:val="000000"/>
        </w:rPr>
        <w:t xml:space="preserve"> </w:t>
      </w:r>
      <w:r w:rsidR="004A31BD" w:rsidRPr="004A31BD">
        <w:rPr>
          <w:rFonts w:ascii="Verdana" w:hAnsi="Verdana"/>
          <w:color w:val="000000"/>
          <w:sz w:val="22"/>
          <w:szCs w:val="22"/>
        </w:rPr>
        <w:t xml:space="preserve">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w:t>
      </w:r>
      <w:r w:rsidR="004A31BD" w:rsidRPr="004A31BD">
        <w:rPr>
          <w:rFonts w:ascii="Verdana" w:hAnsi="Verdana"/>
          <w:color w:val="000000"/>
          <w:sz w:val="22"/>
          <w:szCs w:val="22"/>
        </w:rPr>
        <w:lastRenderedPageBreak/>
        <w:t>работ, разрешений или согласований, в отсутствии которых становится невозможным исполнение им обязательств по Договору;</w:t>
      </w:r>
    </w:p>
    <w:p w:rsidR="004A31BD" w:rsidRPr="004A31BD" w:rsidRDefault="0003768F" w:rsidP="004A31BD">
      <w:pPr>
        <w:autoSpaceDE w:val="0"/>
        <w:autoSpaceDN w:val="0"/>
        <w:adjustRightInd w:val="0"/>
        <w:ind w:left="33" w:firstLine="567"/>
        <w:contextualSpacing/>
        <w:jc w:val="both"/>
        <w:rPr>
          <w:rFonts w:ascii="Verdana" w:hAnsi="Verdana"/>
          <w:color w:val="000000"/>
          <w:sz w:val="22"/>
          <w:szCs w:val="22"/>
        </w:rPr>
      </w:pPr>
      <w:r>
        <w:rPr>
          <w:rFonts w:ascii="Verdana" w:hAnsi="Verdana" w:cs="Calibri"/>
          <w:color w:val="000000"/>
          <w:sz w:val="22"/>
          <w:szCs w:val="22"/>
          <w:lang w:eastAsia="en-US"/>
        </w:rPr>
        <w:t>з</w:t>
      </w:r>
      <w:r w:rsidR="004A31BD" w:rsidRPr="004A31BD">
        <w:rPr>
          <w:rFonts w:ascii="Verdana" w:hAnsi="Verdana" w:cs="Calibri"/>
          <w:color w:val="000000"/>
          <w:sz w:val="22"/>
          <w:szCs w:val="22"/>
          <w:lang w:eastAsia="en-US"/>
        </w:rPr>
        <w:t xml:space="preserve">) </w:t>
      </w:r>
      <w:r w:rsidR="004A31BD" w:rsidRPr="004A31BD">
        <w:rPr>
          <w:rFonts w:ascii="Verdana" w:hAnsi="Verdana"/>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4A31BD" w:rsidRPr="004A31BD" w:rsidRDefault="004A31BD" w:rsidP="004A31BD">
      <w:pPr>
        <w:overflowPunct w:val="0"/>
        <w:ind w:left="33" w:firstLine="567"/>
        <w:jc w:val="both"/>
        <w:rPr>
          <w:rFonts w:ascii="Verdana" w:hAnsi="Verdana"/>
          <w:color w:val="000000"/>
          <w:sz w:val="22"/>
          <w:szCs w:val="22"/>
        </w:rPr>
      </w:pPr>
      <w:r w:rsidRPr="004A31BD">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11.6.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11.7. 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11.8.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 xml:space="preserve">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неделя.11.9.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4A31BD" w:rsidRPr="004A31BD" w:rsidRDefault="004A31BD" w:rsidP="004A31BD">
      <w:pPr>
        <w:tabs>
          <w:tab w:val="left" w:pos="540"/>
          <w:tab w:val="left" w:pos="9180"/>
          <w:tab w:val="left" w:pos="9214"/>
          <w:tab w:val="left" w:pos="9356"/>
        </w:tabs>
        <w:ind w:firstLine="567"/>
        <w:jc w:val="both"/>
        <w:rPr>
          <w:rFonts w:ascii="Verdana" w:hAnsi="Verdana"/>
          <w:sz w:val="22"/>
          <w:szCs w:val="22"/>
        </w:rPr>
      </w:pPr>
      <w:r w:rsidRPr="004A31BD">
        <w:rPr>
          <w:rFonts w:ascii="Verdana" w:hAnsi="Verdana"/>
          <w:sz w:val="22"/>
          <w:szCs w:val="22"/>
        </w:rPr>
        <w:t>11.10.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w:t>
      </w:r>
      <w:r w:rsidRPr="004A31BD">
        <w:rPr>
          <w:rFonts w:ascii="Verdana" w:hAnsi="Verdana"/>
          <w:sz w:val="22"/>
          <w:szCs w:val="22"/>
        </w:rPr>
        <w:lastRenderedPageBreak/>
        <w:t xml:space="preserve">про», опубликовано на сайте ПАО «Юнипро»: </w:t>
      </w:r>
      <w:hyperlink r:id="rId12" w:history="1">
        <w:r w:rsidRPr="004A31BD">
          <w:rPr>
            <w:rFonts w:ascii="Verdana" w:hAnsi="Verdana"/>
            <w:color w:val="0563C1"/>
            <w:sz w:val="22"/>
            <w:szCs w:val="22"/>
            <w:u w:val="single"/>
          </w:rPr>
          <w:t>www.unipro.energy</w:t>
        </w:r>
      </w:hyperlink>
      <w:r w:rsidRPr="004A31BD">
        <w:rPr>
          <w:rFonts w:ascii="Verdana" w:hAnsi="Verdana"/>
          <w:sz w:val="22"/>
          <w:szCs w:val="22"/>
        </w:rPr>
        <w:t>. Подрядчик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11.11. Договор вступает в силу с момента его подписания обеими Сторонами.</w:t>
      </w:r>
    </w:p>
    <w:p w:rsidR="004A31BD" w:rsidRPr="004A31BD" w:rsidRDefault="004A31BD" w:rsidP="004A31BD">
      <w:pPr>
        <w:ind w:firstLine="567"/>
        <w:jc w:val="both"/>
        <w:rPr>
          <w:rFonts w:ascii="Verdana" w:hAnsi="Verdana"/>
          <w:sz w:val="22"/>
          <w:szCs w:val="22"/>
        </w:rPr>
      </w:pPr>
      <w:r w:rsidRPr="004A31BD">
        <w:rPr>
          <w:rFonts w:ascii="Verdana" w:hAnsi="Verdana"/>
          <w:sz w:val="22"/>
          <w:szCs w:val="22"/>
        </w:rPr>
        <w:t>11.12. Неотъемлемой частью Договора являются следующие приложения:</w:t>
      </w:r>
    </w:p>
    <w:p w:rsidR="004A31BD" w:rsidRPr="004A31BD" w:rsidRDefault="004A31BD" w:rsidP="004A31BD">
      <w:pPr>
        <w:numPr>
          <w:ilvl w:val="0"/>
          <w:numId w:val="2"/>
        </w:numPr>
        <w:ind w:left="0" w:firstLine="567"/>
        <w:jc w:val="both"/>
        <w:rPr>
          <w:rFonts w:ascii="Verdana" w:hAnsi="Verdana"/>
          <w:sz w:val="22"/>
          <w:szCs w:val="22"/>
        </w:rPr>
      </w:pPr>
      <w:r w:rsidRPr="004A31BD">
        <w:rPr>
          <w:rFonts w:ascii="Verdana" w:hAnsi="Verdana"/>
          <w:sz w:val="22"/>
          <w:szCs w:val="22"/>
        </w:rPr>
        <w:t>Приложение № 1. Техническое задание (технические условия);</w:t>
      </w:r>
    </w:p>
    <w:p w:rsidR="004A31BD" w:rsidRPr="004A31BD" w:rsidRDefault="004A31BD" w:rsidP="004A31BD">
      <w:pPr>
        <w:numPr>
          <w:ilvl w:val="0"/>
          <w:numId w:val="2"/>
        </w:numPr>
        <w:ind w:left="0" w:firstLine="567"/>
        <w:jc w:val="both"/>
        <w:rPr>
          <w:rFonts w:ascii="Verdana" w:hAnsi="Verdana"/>
          <w:sz w:val="22"/>
          <w:szCs w:val="22"/>
        </w:rPr>
      </w:pPr>
      <w:r w:rsidRPr="004A31BD">
        <w:rPr>
          <w:rFonts w:ascii="Verdana" w:hAnsi="Verdana"/>
          <w:sz w:val="22"/>
          <w:szCs w:val="22"/>
        </w:rPr>
        <w:t>Приложение № 2. Сметная документация;</w:t>
      </w:r>
    </w:p>
    <w:p w:rsidR="004A31BD" w:rsidRPr="004A31BD" w:rsidRDefault="004A31BD" w:rsidP="004A31BD">
      <w:pPr>
        <w:numPr>
          <w:ilvl w:val="0"/>
          <w:numId w:val="2"/>
        </w:numPr>
        <w:ind w:left="0" w:firstLine="567"/>
        <w:jc w:val="both"/>
        <w:rPr>
          <w:rFonts w:ascii="Verdana" w:hAnsi="Verdana"/>
          <w:sz w:val="22"/>
          <w:szCs w:val="22"/>
        </w:rPr>
      </w:pPr>
      <w:r w:rsidRPr="004A31BD">
        <w:rPr>
          <w:rFonts w:ascii="Verdana" w:hAnsi="Verdana"/>
          <w:sz w:val="22"/>
          <w:szCs w:val="22"/>
        </w:rPr>
        <w:t>Приложение № 3. График производства работ;</w:t>
      </w:r>
    </w:p>
    <w:p w:rsidR="00F27450" w:rsidRPr="0003768F" w:rsidRDefault="004A31BD" w:rsidP="00024354">
      <w:pPr>
        <w:numPr>
          <w:ilvl w:val="0"/>
          <w:numId w:val="2"/>
        </w:numPr>
        <w:ind w:left="0" w:firstLine="567"/>
        <w:rPr>
          <w:rFonts w:ascii="Verdana" w:hAnsi="Verdana"/>
          <w:sz w:val="22"/>
          <w:szCs w:val="22"/>
        </w:rPr>
      </w:pPr>
      <w:r w:rsidRPr="00F27450">
        <w:rPr>
          <w:rFonts w:ascii="Verdana" w:hAnsi="Verdana"/>
          <w:sz w:val="22"/>
          <w:szCs w:val="22"/>
        </w:rPr>
        <w:t xml:space="preserve">Приложение № 4. Перечень материалов и оборудования, предоставляемых </w:t>
      </w:r>
      <w:r w:rsidR="00F27450" w:rsidRPr="0003768F">
        <w:rPr>
          <w:rFonts w:ascii="Verdana" w:hAnsi="Verdana"/>
          <w:sz w:val="22"/>
          <w:szCs w:val="22"/>
        </w:rPr>
        <w:t>Подрядчиком;</w:t>
      </w:r>
    </w:p>
    <w:p w:rsidR="004A31BD" w:rsidRPr="00F27450" w:rsidRDefault="004A31BD" w:rsidP="0086143A">
      <w:pPr>
        <w:numPr>
          <w:ilvl w:val="0"/>
          <w:numId w:val="2"/>
        </w:numPr>
        <w:ind w:left="0" w:firstLine="567"/>
        <w:jc w:val="both"/>
        <w:rPr>
          <w:rFonts w:ascii="Verdana" w:hAnsi="Verdana"/>
          <w:sz w:val="22"/>
          <w:szCs w:val="22"/>
        </w:rPr>
      </w:pPr>
      <w:r w:rsidRPr="00F27450">
        <w:rPr>
          <w:rFonts w:ascii="Verdana" w:hAnsi="Verdana"/>
          <w:sz w:val="22"/>
          <w:szCs w:val="22"/>
        </w:rPr>
        <w:t>Приложение № 5. Регламент системы менеджмента охраны здоровья и безопасности труда «Правила техники безопасности для подрядных организаций» (</w:t>
      </w:r>
      <w:r w:rsidR="007213C6" w:rsidRPr="00F27450">
        <w:rPr>
          <w:rFonts w:ascii="Verdana" w:hAnsi="Verdana"/>
          <w:sz w:val="22"/>
          <w:szCs w:val="22"/>
        </w:rPr>
        <w:t>СТО № ОТиБП-Р.03</w:t>
      </w:r>
      <w:r w:rsidRPr="00F27450">
        <w:rPr>
          <w:rFonts w:ascii="Verdana" w:hAnsi="Verdana"/>
          <w:sz w:val="22"/>
          <w:szCs w:val="22"/>
        </w:rPr>
        <w:t>);</w:t>
      </w:r>
    </w:p>
    <w:p w:rsidR="004A31BD" w:rsidRPr="004A31BD" w:rsidRDefault="004A31BD" w:rsidP="004A31BD">
      <w:pPr>
        <w:numPr>
          <w:ilvl w:val="0"/>
          <w:numId w:val="2"/>
        </w:numPr>
        <w:ind w:left="0" w:firstLine="567"/>
        <w:jc w:val="both"/>
        <w:rPr>
          <w:rFonts w:ascii="Verdana" w:hAnsi="Verdana"/>
          <w:sz w:val="22"/>
          <w:szCs w:val="22"/>
        </w:rPr>
      </w:pPr>
      <w:r w:rsidRPr="004A31BD">
        <w:rPr>
          <w:rFonts w:ascii="Verdana" w:hAnsi="Verdana"/>
          <w:sz w:val="22"/>
          <w:szCs w:val="22"/>
        </w:rPr>
        <w:t>Приложение № 6. Стандарт организации «О мерах безопасности при работе с асбестом и асбестосодержащими материалами на объектах ПАО «Юнипро»;</w:t>
      </w:r>
    </w:p>
    <w:p w:rsidR="004A31BD" w:rsidRPr="0003768F" w:rsidRDefault="004A31BD" w:rsidP="004A31BD">
      <w:pPr>
        <w:numPr>
          <w:ilvl w:val="0"/>
          <w:numId w:val="2"/>
        </w:numPr>
        <w:ind w:left="0" w:firstLine="567"/>
        <w:jc w:val="both"/>
        <w:rPr>
          <w:rFonts w:ascii="Verdana" w:hAnsi="Verdana"/>
          <w:sz w:val="20"/>
          <w:szCs w:val="22"/>
        </w:rPr>
      </w:pPr>
      <w:r w:rsidRPr="004A31BD">
        <w:rPr>
          <w:rFonts w:ascii="Verdana" w:hAnsi="Verdana"/>
          <w:sz w:val="22"/>
          <w:szCs w:val="22"/>
        </w:rPr>
        <w:t xml:space="preserve">Приложение № </w:t>
      </w:r>
      <w:r w:rsidR="0003768F">
        <w:rPr>
          <w:rFonts w:ascii="Verdana" w:hAnsi="Verdana"/>
          <w:sz w:val="22"/>
          <w:szCs w:val="22"/>
        </w:rPr>
        <w:t>7</w:t>
      </w:r>
      <w:r w:rsidRPr="004A31BD">
        <w:rPr>
          <w:rFonts w:ascii="Verdana" w:hAnsi="Verdana"/>
          <w:sz w:val="22"/>
          <w:szCs w:val="22"/>
        </w:rPr>
        <w:t xml:space="preserve"> Регламент системы экологического менеджмента</w:t>
      </w:r>
      <w:r w:rsidRPr="004A31BD">
        <w:rPr>
          <w:rFonts w:ascii="Verdana" w:hAnsi="Verdana"/>
        </w:rPr>
        <w:t xml:space="preserve"> </w:t>
      </w:r>
      <w:r w:rsidRPr="0003768F">
        <w:rPr>
          <w:rFonts w:ascii="Verdana" w:hAnsi="Verdana"/>
          <w:sz w:val="22"/>
        </w:rPr>
        <w:t>«Правила охраны окружающей среды для подрядных организаций и арендаторов» (РО-ПТУ-11).</w:t>
      </w:r>
    </w:p>
    <w:p w:rsidR="00191BAE" w:rsidRDefault="00191BAE" w:rsidP="00191BAE">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03768F">
        <w:rPr>
          <w:rFonts w:ascii="Verdana" w:hAnsi="Verdana"/>
          <w:sz w:val="22"/>
          <w:szCs w:val="22"/>
        </w:rPr>
        <w:t>8</w:t>
      </w:r>
      <w:r>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Pr>
          <w:rFonts w:ascii="Verdana" w:hAnsi="Verdana"/>
          <w:sz w:val="22"/>
          <w:szCs w:val="22"/>
        </w:rPr>
        <w:t>;</w:t>
      </w:r>
    </w:p>
    <w:p w:rsidR="0003768F" w:rsidRPr="00407487" w:rsidRDefault="00B876BE" w:rsidP="0003768F">
      <w:pPr>
        <w:numPr>
          <w:ilvl w:val="0"/>
          <w:numId w:val="2"/>
        </w:numPr>
        <w:tabs>
          <w:tab w:val="clear" w:pos="-206"/>
          <w:tab w:val="num" w:pos="644"/>
        </w:tabs>
        <w:ind w:left="0" w:firstLine="567"/>
        <w:jc w:val="both"/>
        <w:rPr>
          <w:rFonts w:ascii="Verdana" w:hAnsi="Verdana"/>
          <w:sz w:val="22"/>
          <w:szCs w:val="22"/>
        </w:rPr>
      </w:pPr>
      <w:r>
        <w:rPr>
          <w:rFonts w:ascii="Verdana" w:hAnsi="Verdana"/>
          <w:sz w:val="22"/>
          <w:szCs w:val="22"/>
        </w:rPr>
        <w:t>Приложение № 9.</w:t>
      </w:r>
      <w:r w:rsidR="0003768F" w:rsidRPr="0003768F">
        <w:rPr>
          <w:rFonts w:ascii="Verdana" w:hAnsi="Verdana"/>
          <w:sz w:val="22"/>
          <w:szCs w:val="22"/>
        </w:rPr>
        <w:t xml:space="preserve"> </w:t>
      </w:r>
      <w:r w:rsidR="0003768F">
        <w:rPr>
          <w:rFonts w:ascii="Verdana" w:hAnsi="Verdana"/>
          <w:sz w:val="22"/>
          <w:szCs w:val="22"/>
        </w:rPr>
        <w:t xml:space="preserve">Неунифицированная форма № КС-3 </w:t>
      </w:r>
      <w:r w:rsidR="0003768F" w:rsidRPr="00D56E98">
        <w:rPr>
          <w:rFonts w:ascii="Verdana" w:hAnsi="Verdana"/>
          <w:sz w:val="22"/>
          <w:szCs w:val="22"/>
        </w:rPr>
        <w:t>Справк</w:t>
      </w:r>
      <w:r w:rsidR="0003768F">
        <w:rPr>
          <w:rFonts w:ascii="Verdana" w:hAnsi="Verdana"/>
          <w:sz w:val="22"/>
          <w:szCs w:val="22"/>
        </w:rPr>
        <w:t>а</w:t>
      </w:r>
      <w:r w:rsidR="0003768F" w:rsidRPr="00D56E98">
        <w:rPr>
          <w:rFonts w:ascii="Verdana" w:hAnsi="Verdana"/>
          <w:sz w:val="22"/>
          <w:szCs w:val="22"/>
        </w:rPr>
        <w:t xml:space="preserve"> </w:t>
      </w:r>
      <w:r w:rsidR="0003768F" w:rsidRPr="002D5E6A">
        <w:rPr>
          <w:rFonts w:ascii="Verdana" w:hAnsi="Verdana"/>
          <w:sz w:val="22"/>
          <w:szCs w:val="22"/>
        </w:rPr>
        <w:t>о стоимости выполненных работ и затрат</w:t>
      </w:r>
      <w:r w:rsidR="0003768F" w:rsidRPr="00407487">
        <w:rPr>
          <w:rFonts w:ascii="Verdana" w:hAnsi="Verdana"/>
          <w:sz w:val="22"/>
          <w:szCs w:val="22"/>
        </w:rPr>
        <w:t>.</w:t>
      </w:r>
    </w:p>
    <w:p w:rsidR="00191BAE" w:rsidRPr="004A31BD" w:rsidRDefault="00191BAE" w:rsidP="0003768F">
      <w:pPr>
        <w:ind w:left="567"/>
        <w:jc w:val="both"/>
        <w:rPr>
          <w:rFonts w:ascii="Verdana" w:hAnsi="Verdana"/>
          <w:sz w:val="22"/>
          <w:szCs w:val="22"/>
        </w:rPr>
      </w:pPr>
    </w:p>
    <w:p w:rsidR="004A31BD" w:rsidRPr="004A31BD" w:rsidRDefault="004A31BD" w:rsidP="004A31BD">
      <w:pPr>
        <w:spacing w:before="120" w:after="120"/>
        <w:jc w:val="center"/>
        <w:rPr>
          <w:rFonts w:ascii="Verdana" w:hAnsi="Verdana"/>
          <w:b/>
          <w:sz w:val="22"/>
          <w:szCs w:val="22"/>
        </w:rPr>
      </w:pPr>
      <w:r w:rsidRPr="004A31BD">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4A31BD" w:rsidRPr="004A31BD" w:rsidTr="00475DB9">
        <w:tc>
          <w:tcPr>
            <w:tcW w:w="4643" w:type="dxa"/>
          </w:tcPr>
          <w:p w:rsidR="004A31BD" w:rsidRPr="004A31BD" w:rsidRDefault="004A31BD" w:rsidP="004A31BD">
            <w:pPr>
              <w:jc w:val="both"/>
              <w:rPr>
                <w:rFonts w:ascii="Verdana" w:hAnsi="Verdana"/>
                <w:sz w:val="22"/>
                <w:szCs w:val="22"/>
              </w:rPr>
            </w:pPr>
            <w:r w:rsidRPr="004A31BD">
              <w:rPr>
                <w:rFonts w:ascii="Verdana" w:hAnsi="Verdana"/>
                <w:b/>
                <w:sz w:val="22"/>
                <w:szCs w:val="22"/>
              </w:rPr>
              <w:t>Подрядчик:</w:t>
            </w:r>
          </w:p>
        </w:tc>
        <w:tc>
          <w:tcPr>
            <w:tcW w:w="4643" w:type="dxa"/>
          </w:tcPr>
          <w:p w:rsidR="004A31BD" w:rsidRPr="004A31BD" w:rsidRDefault="004A31BD" w:rsidP="004A31BD">
            <w:pPr>
              <w:jc w:val="both"/>
              <w:rPr>
                <w:rFonts w:ascii="Verdana" w:hAnsi="Verdana"/>
                <w:b/>
                <w:sz w:val="22"/>
                <w:szCs w:val="22"/>
              </w:rPr>
            </w:pPr>
            <w:r w:rsidRPr="004A31BD">
              <w:rPr>
                <w:rFonts w:ascii="Verdana" w:hAnsi="Verdana"/>
                <w:b/>
                <w:sz w:val="22"/>
                <w:szCs w:val="22"/>
              </w:rPr>
              <w:t>Заказчик:</w:t>
            </w:r>
          </w:p>
        </w:tc>
      </w:tr>
      <w:tr w:rsidR="00D723B1" w:rsidRPr="004A31BD" w:rsidTr="00475DB9">
        <w:tc>
          <w:tcPr>
            <w:tcW w:w="4643" w:type="dxa"/>
          </w:tcPr>
          <w:p w:rsidR="00D723B1" w:rsidRPr="0003768F"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9C0D95" w:rsidRDefault="009C0D95"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Default="00D723B1" w:rsidP="004A31BD">
            <w:pPr>
              <w:jc w:val="both"/>
              <w:rPr>
                <w:rFonts w:ascii="Verdana" w:hAnsi="Verdana"/>
                <w:sz w:val="22"/>
                <w:szCs w:val="22"/>
              </w:rPr>
            </w:pPr>
          </w:p>
          <w:p w:rsidR="00D723B1" w:rsidRPr="004A31BD" w:rsidRDefault="00D723B1" w:rsidP="00D723B1">
            <w:pPr>
              <w:jc w:val="both"/>
              <w:rPr>
                <w:rFonts w:ascii="Verdana" w:hAnsi="Verdana"/>
                <w:sz w:val="22"/>
                <w:szCs w:val="22"/>
              </w:rPr>
            </w:pPr>
            <w:r w:rsidRPr="004A31BD">
              <w:rPr>
                <w:rFonts w:ascii="Verdana" w:hAnsi="Verdana"/>
                <w:sz w:val="22"/>
                <w:szCs w:val="22"/>
              </w:rPr>
              <w:t>______________ /</w:t>
            </w:r>
            <w:r w:rsidR="009C0D95">
              <w:rPr>
                <w:rFonts w:ascii="Verdana" w:hAnsi="Verdana"/>
                <w:sz w:val="22"/>
                <w:szCs w:val="22"/>
              </w:rPr>
              <w:t>_____________</w:t>
            </w:r>
            <w:r w:rsidRPr="004A31BD">
              <w:rPr>
                <w:rFonts w:ascii="Verdana" w:hAnsi="Verdana"/>
                <w:sz w:val="22"/>
                <w:szCs w:val="22"/>
              </w:rPr>
              <w:t>/</w:t>
            </w:r>
          </w:p>
          <w:p w:rsidR="00D723B1" w:rsidRPr="00D723B1" w:rsidRDefault="00D723B1" w:rsidP="00D723B1">
            <w:pPr>
              <w:jc w:val="both"/>
              <w:rPr>
                <w:rFonts w:ascii="Verdana" w:hAnsi="Verdana"/>
                <w:sz w:val="22"/>
                <w:szCs w:val="22"/>
              </w:rPr>
            </w:pPr>
            <w:r w:rsidRPr="004A31BD">
              <w:rPr>
                <w:rFonts w:ascii="Verdana" w:hAnsi="Verdana"/>
                <w:sz w:val="22"/>
                <w:szCs w:val="22"/>
              </w:rPr>
              <w:t>м.п.</w:t>
            </w:r>
          </w:p>
        </w:tc>
        <w:tc>
          <w:tcPr>
            <w:tcW w:w="4643" w:type="dxa"/>
          </w:tcPr>
          <w:p w:rsidR="00D723B1" w:rsidRDefault="00D723B1" w:rsidP="00A2218F">
            <w:pPr>
              <w:tabs>
                <w:tab w:val="left" w:pos="9720"/>
              </w:tabs>
              <w:ind w:right="-365"/>
              <w:rPr>
                <w:rFonts w:ascii="Verdana" w:hAnsi="Verdana"/>
                <w:sz w:val="22"/>
                <w:szCs w:val="22"/>
              </w:rPr>
            </w:pPr>
            <w:r>
              <w:rPr>
                <w:rFonts w:ascii="Verdana" w:hAnsi="Verdana"/>
                <w:sz w:val="22"/>
                <w:szCs w:val="22"/>
              </w:rPr>
              <w:lastRenderedPageBreak/>
              <w:t>ПАО «Юнипро»</w:t>
            </w:r>
          </w:p>
          <w:p w:rsidR="00D723B1" w:rsidRDefault="00D723B1" w:rsidP="00A2218F">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D723B1" w:rsidRDefault="00D723B1" w:rsidP="00A2218F">
            <w:pPr>
              <w:tabs>
                <w:tab w:val="left" w:pos="9720"/>
              </w:tabs>
              <w:ind w:right="264"/>
              <w:rPr>
                <w:rFonts w:ascii="Verdana" w:hAnsi="Verdana"/>
                <w:sz w:val="22"/>
                <w:szCs w:val="22"/>
              </w:rPr>
            </w:pPr>
            <w:r>
              <w:rPr>
                <w:rFonts w:ascii="Verdana" w:hAnsi="Verdana"/>
                <w:sz w:val="22"/>
                <w:szCs w:val="22"/>
              </w:rPr>
              <w:t>ОГРН 1058602056985</w:t>
            </w:r>
          </w:p>
          <w:p w:rsidR="00D723B1" w:rsidRDefault="00D723B1" w:rsidP="00A2218F">
            <w:pPr>
              <w:tabs>
                <w:tab w:val="left" w:pos="9720"/>
              </w:tabs>
              <w:ind w:right="264"/>
              <w:rPr>
                <w:rFonts w:ascii="Verdana" w:hAnsi="Verdana"/>
                <w:sz w:val="22"/>
                <w:szCs w:val="22"/>
              </w:rPr>
            </w:pPr>
            <w:r>
              <w:rPr>
                <w:rFonts w:ascii="Verdana" w:hAnsi="Verdana"/>
                <w:sz w:val="22"/>
                <w:szCs w:val="22"/>
              </w:rPr>
              <w:t>ИНН 8602067092</w:t>
            </w:r>
          </w:p>
          <w:p w:rsidR="00D723B1" w:rsidRPr="00CD0E8F" w:rsidRDefault="00D723B1" w:rsidP="00A2218F">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rsidR="00D723B1" w:rsidRPr="00CD0E8F" w:rsidRDefault="00D723B1" w:rsidP="00A2218F">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w:t>
            </w:r>
            <w:r w:rsidR="00ED4F62">
              <w:rPr>
                <w:rFonts w:ascii="Verdana" w:hAnsi="Verdana"/>
                <w:sz w:val="22"/>
                <w:szCs w:val="22"/>
              </w:rPr>
              <w:t xml:space="preserve"> </w:t>
            </w:r>
            <w:r w:rsidRPr="00CD0E8F">
              <w:rPr>
                <w:rFonts w:ascii="Verdana" w:hAnsi="Verdana"/>
                <w:sz w:val="22"/>
                <w:szCs w:val="22"/>
              </w:rPr>
              <w:t>(48166) 2-91-59 из других городов тел.факс 8-48166-2-91-89</w:t>
            </w:r>
          </w:p>
          <w:p w:rsidR="00D723B1" w:rsidRPr="00CD0E8F" w:rsidRDefault="00D723B1" w:rsidP="00A2218F">
            <w:pPr>
              <w:pStyle w:val="a6"/>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rsidR="00D723B1" w:rsidRPr="00CD0E8F" w:rsidRDefault="00D723B1" w:rsidP="00A2218F">
            <w:pPr>
              <w:rPr>
                <w:rFonts w:ascii="Verdana" w:hAnsi="Verdana"/>
                <w:sz w:val="22"/>
                <w:szCs w:val="22"/>
              </w:rPr>
            </w:pPr>
            <w:r w:rsidRPr="00CD0E8F">
              <w:rPr>
                <w:rFonts w:ascii="Verdana" w:hAnsi="Verdana"/>
                <w:sz w:val="22"/>
                <w:szCs w:val="22"/>
              </w:rPr>
              <w:t>КПП 670502001</w:t>
            </w:r>
          </w:p>
          <w:p w:rsidR="00D723B1" w:rsidRPr="00CD0E8F" w:rsidRDefault="00D723B1" w:rsidP="00A2218F">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D723B1" w:rsidRPr="00CD0E8F" w:rsidRDefault="00D723B1" w:rsidP="00A2218F">
            <w:pPr>
              <w:ind w:right="-125"/>
              <w:rPr>
                <w:rFonts w:ascii="Verdana" w:hAnsi="Verdana"/>
                <w:sz w:val="22"/>
                <w:szCs w:val="22"/>
              </w:rPr>
            </w:pPr>
            <w:r w:rsidRPr="00CD0E8F">
              <w:rPr>
                <w:rFonts w:ascii="Verdana" w:hAnsi="Verdana"/>
                <w:sz w:val="22"/>
                <w:szCs w:val="22"/>
              </w:rPr>
              <w:t xml:space="preserve">Кор. Счет 30101810200000000823 </w:t>
            </w:r>
          </w:p>
          <w:p w:rsidR="00D723B1" w:rsidRDefault="00D723B1" w:rsidP="00A2218F">
            <w:pPr>
              <w:ind w:right="-125"/>
              <w:rPr>
                <w:rFonts w:ascii="Verdana" w:hAnsi="Verdana"/>
                <w:sz w:val="22"/>
                <w:szCs w:val="22"/>
              </w:rPr>
            </w:pPr>
            <w:r>
              <w:rPr>
                <w:rFonts w:ascii="Verdana" w:hAnsi="Verdana"/>
                <w:sz w:val="22"/>
                <w:szCs w:val="22"/>
              </w:rPr>
              <w:t>БИК 044525823</w:t>
            </w:r>
          </w:p>
          <w:p w:rsidR="00D723B1" w:rsidRPr="00ED5081" w:rsidRDefault="00ED4F62" w:rsidP="00A2218F">
            <w:pPr>
              <w:pStyle w:val="a6"/>
              <w:tabs>
                <w:tab w:val="left" w:pos="-108"/>
              </w:tabs>
              <w:ind w:firstLine="0"/>
              <w:rPr>
                <w:rFonts w:ascii="Verdana" w:hAnsi="Verdana" w:cs="Arial"/>
                <w:sz w:val="22"/>
                <w:szCs w:val="22"/>
              </w:rPr>
            </w:pPr>
            <w:r>
              <w:rPr>
                <w:rFonts w:ascii="Verdana" w:hAnsi="Verdana" w:cs="Arial"/>
                <w:sz w:val="22"/>
                <w:szCs w:val="22"/>
              </w:rPr>
              <w:t xml:space="preserve">ОКПО 93946170, ОКВЭД </w:t>
            </w:r>
            <w:r w:rsidR="00D723B1" w:rsidRPr="00ED5081">
              <w:rPr>
                <w:rFonts w:ascii="Verdana" w:hAnsi="Verdana" w:cs="Arial"/>
                <w:sz w:val="22"/>
                <w:szCs w:val="22"/>
              </w:rPr>
              <w:t xml:space="preserve">35.11.1. </w:t>
            </w:r>
          </w:p>
          <w:p w:rsidR="00270CE1" w:rsidRDefault="00270CE1" w:rsidP="00A2218F">
            <w:pPr>
              <w:rPr>
                <w:rFonts w:ascii="Verdana" w:hAnsi="Verdana"/>
                <w:sz w:val="22"/>
                <w:szCs w:val="22"/>
              </w:rPr>
            </w:pPr>
          </w:p>
          <w:p w:rsidR="00D723B1" w:rsidRPr="00AB3BE7" w:rsidRDefault="00D723B1" w:rsidP="00A2218F">
            <w:pPr>
              <w:rPr>
                <w:rFonts w:ascii="Verdana" w:hAnsi="Verdana"/>
                <w:sz w:val="22"/>
                <w:szCs w:val="22"/>
              </w:rPr>
            </w:pPr>
            <w:r>
              <w:rPr>
                <w:rFonts w:ascii="Verdana" w:hAnsi="Verdana"/>
                <w:sz w:val="22"/>
                <w:szCs w:val="22"/>
              </w:rPr>
              <w:t xml:space="preserve">Директор филиала «Смоленская </w:t>
            </w:r>
            <w:r>
              <w:rPr>
                <w:rFonts w:ascii="Verdana" w:hAnsi="Verdana"/>
                <w:sz w:val="22"/>
                <w:szCs w:val="22"/>
              </w:rPr>
              <w:lastRenderedPageBreak/>
              <w:t>ГРЭС» ПАО «Юнипро»</w:t>
            </w:r>
          </w:p>
          <w:p w:rsidR="00D723B1" w:rsidRDefault="00D723B1" w:rsidP="00A2218F">
            <w:pPr>
              <w:rPr>
                <w:rFonts w:ascii="Verdana" w:hAnsi="Verdana"/>
                <w:sz w:val="22"/>
                <w:szCs w:val="22"/>
              </w:rPr>
            </w:pPr>
          </w:p>
          <w:p w:rsidR="00D723B1" w:rsidRPr="00AB3BE7" w:rsidRDefault="00D723B1" w:rsidP="00A2218F">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E64F75" w:rsidRPr="00A26933" w:rsidRDefault="00D723B1" w:rsidP="00A2218F">
            <w:pPr>
              <w:keepNext/>
              <w:keepLines/>
              <w:tabs>
                <w:tab w:val="left" w:pos="9720"/>
              </w:tabs>
              <w:jc w:val="both"/>
              <w:outlineLvl w:val="2"/>
              <w:rPr>
                <w:rFonts w:ascii="Verdana" w:hAnsi="Verdana"/>
                <w:sz w:val="22"/>
                <w:szCs w:val="22"/>
              </w:rPr>
            </w:pPr>
            <w:r>
              <w:rPr>
                <w:rFonts w:ascii="Verdana" w:hAnsi="Verdana"/>
                <w:sz w:val="22"/>
                <w:szCs w:val="22"/>
              </w:rPr>
              <w:t>м.п.</w:t>
            </w:r>
          </w:p>
        </w:tc>
      </w:tr>
    </w:tbl>
    <w:p w:rsidR="00191BAE" w:rsidRPr="00E64F75" w:rsidRDefault="00191BAE" w:rsidP="00E64F75">
      <w:pPr>
        <w:tabs>
          <w:tab w:val="left" w:pos="6986"/>
        </w:tabs>
      </w:pPr>
    </w:p>
    <w:sectPr w:rsidR="00191BAE" w:rsidRPr="00E64F75" w:rsidSect="003262E8">
      <w:headerReference w:type="even" r:id="rId13"/>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F2" w:rsidRDefault="000C1BF2">
      <w:r>
        <w:separator/>
      </w:r>
    </w:p>
  </w:endnote>
  <w:endnote w:type="continuationSeparator" w:id="0">
    <w:p w:rsidR="000C1BF2" w:rsidRDefault="000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DA" w:rsidRPr="00E64F75" w:rsidRDefault="00CF21C3" w:rsidP="00E64F75">
    <w:pPr>
      <w:pStyle w:val="aa"/>
      <w:jc w:val="right"/>
      <w:rPr>
        <w:rFonts w:ascii="Verdana" w:hAnsi="Verdana"/>
        <w:sz w:val="20"/>
        <w:szCs w:val="20"/>
      </w:rPr>
    </w:pPr>
    <w:r w:rsidRPr="00D95E64">
      <w:rPr>
        <w:rFonts w:ascii="Verdana" w:hAnsi="Verdana"/>
        <w:sz w:val="20"/>
        <w:szCs w:val="20"/>
      </w:rPr>
      <w:fldChar w:fldCharType="begin"/>
    </w:r>
    <w:r w:rsidR="00B072DA"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765128">
      <w:rPr>
        <w:rFonts w:ascii="Verdana" w:hAnsi="Verdana"/>
        <w:noProof/>
        <w:sz w:val="20"/>
        <w:szCs w:val="20"/>
      </w:rPr>
      <w:t>14</w:t>
    </w:r>
    <w:r w:rsidRPr="00D95E64">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F2" w:rsidRDefault="000C1BF2">
      <w:r>
        <w:separator/>
      </w:r>
    </w:p>
  </w:footnote>
  <w:footnote w:type="continuationSeparator" w:id="0">
    <w:p w:rsidR="000C1BF2" w:rsidRDefault="000C1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DA" w:rsidRDefault="00CF21C3">
    <w:pPr>
      <w:pStyle w:val="a8"/>
      <w:framePr w:wrap="around" w:vAnchor="text" w:hAnchor="margin" w:y="1"/>
      <w:rPr>
        <w:rStyle w:val="ac"/>
      </w:rPr>
    </w:pPr>
    <w:r>
      <w:rPr>
        <w:rStyle w:val="ac"/>
      </w:rPr>
      <w:fldChar w:fldCharType="begin"/>
    </w:r>
    <w:r w:rsidR="00B072DA">
      <w:rPr>
        <w:rStyle w:val="ac"/>
      </w:rPr>
      <w:instrText xml:space="preserve">PAGE  </w:instrText>
    </w:r>
    <w:r>
      <w:rPr>
        <w:rStyle w:val="ac"/>
      </w:rPr>
      <w:fldChar w:fldCharType="end"/>
    </w:r>
  </w:p>
  <w:p w:rsidR="00B072DA" w:rsidRDefault="00B072DA">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960BE"/>
    <w:rsid w:val="0000583E"/>
    <w:rsid w:val="00007A46"/>
    <w:rsid w:val="00013C8C"/>
    <w:rsid w:val="00014655"/>
    <w:rsid w:val="000177A6"/>
    <w:rsid w:val="00024354"/>
    <w:rsid w:val="00025B6E"/>
    <w:rsid w:val="00026197"/>
    <w:rsid w:val="00032053"/>
    <w:rsid w:val="00032949"/>
    <w:rsid w:val="00032D84"/>
    <w:rsid w:val="00034AD0"/>
    <w:rsid w:val="00035A4D"/>
    <w:rsid w:val="0003768F"/>
    <w:rsid w:val="00045E91"/>
    <w:rsid w:val="00047B64"/>
    <w:rsid w:val="00050930"/>
    <w:rsid w:val="00051EFE"/>
    <w:rsid w:val="00051F4F"/>
    <w:rsid w:val="00054E15"/>
    <w:rsid w:val="00056551"/>
    <w:rsid w:val="00061050"/>
    <w:rsid w:val="0006510A"/>
    <w:rsid w:val="000669E7"/>
    <w:rsid w:val="00067EE7"/>
    <w:rsid w:val="0007253C"/>
    <w:rsid w:val="00080937"/>
    <w:rsid w:val="00084020"/>
    <w:rsid w:val="00087E89"/>
    <w:rsid w:val="000A4A75"/>
    <w:rsid w:val="000B22C9"/>
    <w:rsid w:val="000B2C74"/>
    <w:rsid w:val="000B40F3"/>
    <w:rsid w:val="000B7137"/>
    <w:rsid w:val="000C1BF2"/>
    <w:rsid w:val="000C20C3"/>
    <w:rsid w:val="000C2908"/>
    <w:rsid w:val="000C2EA2"/>
    <w:rsid w:val="000C689A"/>
    <w:rsid w:val="000D57EE"/>
    <w:rsid w:val="000E1EDC"/>
    <w:rsid w:val="000E38FB"/>
    <w:rsid w:val="00100643"/>
    <w:rsid w:val="00117B15"/>
    <w:rsid w:val="00121729"/>
    <w:rsid w:val="00123A99"/>
    <w:rsid w:val="0012539E"/>
    <w:rsid w:val="00127C37"/>
    <w:rsid w:val="0013063F"/>
    <w:rsid w:val="00130C9F"/>
    <w:rsid w:val="00132857"/>
    <w:rsid w:val="00134D0F"/>
    <w:rsid w:val="001365E4"/>
    <w:rsid w:val="00136F8E"/>
    <w:rsid w:val="00137C08"/>
    <w:rsid w:val="0014009F"/>
    <w:rsid w:val="00145563"/>
    <w:rsid w:val="00147C58"/>
    <w:rsid w:val="00151C1B"/>
    <w:rsid w:val="00152076"/>
    <w:rsid w:val="00152278"/>
    <w:rsid w:val="00156731"/>
    <w:rsid w:val="0015699A"/>
    <w:rsid w:val="00157AE0"/>
    <w:rsid w:val="00157B11"/>
    <w:rsid w:val="00160BC5"/>
    <w:rsid w:val="001612FC"/>
    <w:rsid w:val="00163400"/>
    <w:rsid w:val="00170290"/>
    <w:rsid w:val="00191702"/>
    <w:rsid w:val="00191BAE"/>
    <w:rsid w:val="00196209"/>
    <w:rsid w:val="00197D2D"/>
    <w:rsid w:val="001A46FE"/>
    <w:rsid w:val="001B2C48"/>
    <w:rsid w:val="001B3156"/>
    <w:rsid w:val="001C56FA"/>
    <w:rsid w:val="001D026C"/>
    <w:rsid w:val="001D5CEE"/>
    <w:rsid w:val="001D5DFC"/>
    <w:rsid w:val="001E4837"/>
    <w:rsid w:val="001F1E48"/>
    <w:rsid w:val="001F3087"/>
    <w:rsid w:val="001F44F9"/>
    <w:rsid w:val="001F4CE1"/>
    <w:rsid w:val="001F63F0"/>
    <w:rsid w:val="001F6AA2"/>
    <w:rsid w:val="00201510"/>
    <w:rsid w:val="00203C53"/>
    <w:rsid w:val="00205864"/>
    <w:rsid w:val="002113AB"/>
    <w:rsid w:val="00213674"/>
    <w:rsid w:val="0021391D"/>
    <w:rsid w:val="00217006"/>
    <w:rsid w:val="00222081"/>
    <w:rsid w:val="00225EC9"/>
    <w:rsid w:val="00226241"/>
    <w:rsid w:val="002274CC"/>
    <w:rsid w:val="00227E3F"/>
    <w:rsid w:val="00233121"/>
    <w:rsid w:val="00244DE7"/>
    <w:rsid w:val="00250B8B"/>
    <w:rsid w:val="00251B57"/>
    <w:rsid w:val="00253EA9"/>
    <w:rsid w:val="00257679"/>
    <w:rsid w:val="00257BFA"/>
    <w:rsid w:val="002659D4"/>
    <w:rsid w:val="00267A24"/>
    <w:rsid w:val="00270CE1"/>
    <w:rsid w:val="00275649"/>
    <w:rsid w:val="00277B0D"/>
    <w:rsid w:val="00280F91"/>
    <w:rsid w:val="00282185"/>
    <w:rsid w:val="00287292"/>
    <w:rsid w:val="002912AB"/>
    <w:rsid w:val="0029535F"/>
    <w:rsid w:val="002A2C13"/>
    <w:rsid w:val="002A2CFA"/>
    <w:rsid w:val="002A33A6"/>
    <w:rsid w:val="002A6824"/>
    <w:rsid w:val="002B57A9"/>
    <w:rsid w:val="002B6CEE"/>
    <w:rsid w:val="002B70E8"/>
    <w:rsid w:val="002B77E8"/>
    <w:rsid w:val="002C175C"/>
    <w:rsid w:val="002C195C"/>
    <w:rsid w:val="002C1C7F"/>
    <w:rsid w:val="002C2E27"/>
    <w:rsid w:val="002C39F2"/>
    <w:rsid w:val="002C6D76"/>
    <w:rsid w:val="002C74DD"/>
    <w:rsid w:val="002D032D"/>
    <w:rsid w:val="002D1217"/>
    <w:rsid w:val="002D6BE9"/>
    <w:rsid w:val="002D6E85"/>
    <w:rsid w:val="002E47FC"/>
    <w:rsid w:val="002E4FE2"/>
    <w:rsid w:val="002E5B4F"/>
    <w:rsid w:val="002F1AC7"/>
    <w:rsid w:val="002F299D"/>
    <w:rsid w:val="002F35AF"/>
    <w:rsid w:val="002F44AB"/>
    <w:rsid w:val="002F4BD0"/>
    <w:rsid w:val="002F6A86"/>
    <w:rsid w:val="002F7DF1"/>
    <w:rsid w:val="003016BD"/>
    <w:rsid w:val="00317F90"/>
    <w:rsid w:val="0032057B"/>
    <w:rsid w:val="00320EDF"/>
    <w:rsid w:val="00323620"/>
    <w:rsid w:val="003241E1"/>
    <w:rsid w:val="003262E8"/>
    <w:rsid w:val="00332054"/>
    <w:rsid w:val="003372D9"/>
    <w:rsid w:val="00342FE6"/>
    <w:rsid w:val="00347B4D"/>
    <w:rsid w:val="00352747"/>
    <w:rsid w:val="00354589"/>
    <w:rsid w:val="003605D8"/>
    <w:rsid w:val="00364B75"/>
    <w:rsid w:val="0036635B"/>
    <w:rsid w:val="0037373A"/>
    <w:rsid w:val="00373BDA"/>
    <w:rsid w:val="00373C0F"/>
    <w:rsid w:val="00373D23"/>
    <w:rsid w:val="00373F15"/>
    <w:rsid w:val="00385E64"/>
    <w:rsid w:val="00394673"/>
    <w:rsid w:val="00394CBC"/>
    <w:rsid w:val="003952EE"/>
    <w:rsid w:val="00395D45"/>
    <w:rsid w:val="00395D46"/>
    <w:rsid w:val="003A194E"/>
    <w:rsid w:val="003B1A87"/>
    <w:rsid w:val="003B33D7"/>
    <w:rsid w:val="003B6082"/>
    <w:rsid w:val="003C1207"/>
    <w:rsid w:val="003C2F65"/>
    <w:rsid w:val="003C70BA"/>
    <w:rsid w:val="003D41BF"/>
    <w:rsid w:val="003D4560"/>
    <w:rsid w:val="003D6C8A"/>
    <w:rsid w:val="003E4CE1"/>
    <w:rsid w:val="003E6170"/>
    <w:rsid w:val="003F2277"/>
    <w:rsid w:val="00400CFE"/>
    <w:rsid w:val="00402646"/>
    <w:rsid w:val="0040444B"/>
    <w:rsid w:val="00406D15"/>
    <w:rsid w:val="00410082"/>
    <w:rsid w:val="0041097F"/>
    <w:rsid w:val="00411C7B"/>
    <w:rsid w:val="00412CB0"/>
    <w:rsid w:val="00415EE5"/>
    <w:rsid w:val="004172CB"/>
    <w:rsid w:val="004240F7"/>
    <w:rsid w:val="00430B96"/>
    <w:rsid w:val="00430F7B"/>
    <w:rsid w:val="004342BC"/>
    <w:rsid w:val="0043693F"/>
    <w:rsid w:val="004425CC"/>
    <w:rsid w:val="004438AF"/>
    <w:rsid w:val="00446EA2"/>
    <w:rsid w:val="00447629"/>
    <w:rsid w:val="004514CF"/>
    <w:rsid w:val="0045321F"/>
    <w:rsid w:val="00454242"/>
    <w:rsid w:val="00454A63"/>
    <w:rsid w:val="00456968"/>
    <w:rsid w:val="00456BCA"/>
    <w:rsid w:val="00457A6B"/>
    <w:rsid w:val="00460E40"/>
    <w:rsid w:val="0046145E"/>
    <w:rsid w:val="0046188C"/>
    <w:rsid w:val="00461A8C"/>
    <w:rsid w:val="00464582"/>
    <w:rsid w:val="00467D95"/>
    <w:rsid w:val="00475DB9"/>
    <w:rsid w:val="00475F03"/>
    <w:rsid w:val="00480277"/>
    <w:rsid w:val="00481219"/>
    <w:rsid w:val="004815A5"/>
    <w:rsid w:val="00483C63"/>
    <w:rsid w:val="0048674F"/>
    <w:rsid w:val="00487250"/>
    <w:rsid w:val="0049147F"/>
    <w:rsid w:val="00491E97"/>
    <w:rsid w:val="004978CE"/>
    <w:rsid w:val="004A028A"/>
    <w:rsid w:val="004A2748"/>
    <w:rsid w:val="004A30C8"/>
    <w:rsid w:val="004A31BD"/>
    <w:rsid w:val="004A3B2F"/>
    <w:rsid w:val="004A510B"/>
    <w:rsid w:val="004B567D"/>
    <w:rsid w:val="004B6708"/>
    <w:rsid w:val="004B6C39"/>
    <w:rsid w:val="004C0D15"/>
    <w:rsid w:val="004C21AA"/>
    <w:rsid w:val="004C2FFE"/>
    <w:rsid w:val="004C3443"/>
    <w:rsid w:val="004C3F12"/>
    <w:rsid w:val="004C6011"/>
    <w:rsid w:val="004C6757"/>
    <w:rsid w:val="004C73FA"/>
    <w:rsid w:val="004D12CF"/>
    <w:rsid w:val="004E036B"/>
    <w:rsid w:val="004E2C7F"/>
    <w:rsid w:val="004F0992"/>
    <w:rsid w:val="004F211E"/>
    <w:rsid w:val="004F4542"/>
    <w:rsid w:val="004F4CE0"/>
    <w:rsid w:val="00506FCC"/>
    <w:rsid w:val="0051099D"/>
    <w:rsid w:val="0051293E"/>
    <w:rsid w:val="00512CB5"/>
    <w:rsid w:val="00512DBE"/>
    <w:rsid w:val="00514BEB"/>
    <w:rsid w:val="005159D5"/>
    <w:rsid w:val="00517A78"/>
    <w:rsid w:val="005200A0"/>
    <w:rsid w:val="00524404"/>
    <w:rsid w:val="00531C9D"/>
    <w:rsid w:val="00533543"/>
    <w:rsid w:val="00541FCC"/>
    <w:rsid w:val="005466D0"/>
    <w:rsid w:val="00546B59"/>
    <w:rsid w:val="00550A84"/>
    <w:rsid w:val="00552241"/>
    <w:rsid w:val="005523C5"/>
    <w:rsid w:val="00552B43"/>
    <w:rsid w:val="0056173C"/>
    <w:rsid w:val="00576F74"/>
    <w:rsid w:val="005815B8"/>
    <w:rsid w:val="00581C37"/>
    <w:rsid w:val="00584C15"/>
    <w:rsid w:val="005863AA"/>
    <w:rsid w:val="00586B80"/>
    <w:rsid w:val="005A0685"/>
    <w:rsid w:val="005A42D3"/>
    <w:rsid w:val="005A5FD8"/>
    <w:rsid w:val="005B1236"/>
    <w:rsid w:val="005B1754"/>
    <w:rsid w:val="005B2869"/>
    <w:rsid w:val="005B2E34"/>
    <w:rsid w:val="005B3AE6"/>
    <w:rsid w:val="005C0164"/>
    <w:rsid w:val="005C0A1F"/>
    <w:rsid w:val="005C4AC1"/>
    <w:rsid w:val="005C70AF"/>
    <w:rsid w:val="005D2150"/>
    <w:rsid w:val="005E3C80"/>
    <w:rsid w:val="005E4726"/>
    <w:rsid w:val="005F0B9B"/>
    <w:rsid w:val="005F21FB"/>
    <w:rsid w:val="005F4CAA"/>
    <w:rsid w:val="005F79C1"/>
    <w:rsid w:val="00605E45"/>
    <w:rsid w:val="00613F92"/>
    <w:rsid w:val="00615335"/>
    <w:rsid w:val="006153F1"/>
    <w:rsid w:val="006164E9"/>
    <w:rsid w:val="00616A44"/>
    <w:rsid w:val="00621B62"/>
    <w:rsid w:val="006273AD"/>
    <w:rsid w:val="00630ADC"/>
    <w:rsid w:val="0063150F"/>
    <w:rsid w:val="00631A30"/>
    <w:rsid w:val="00633F25"/>
    <w:rsid w:val="006359AB"/>
    <w:rsid w:val="00641163"/>
    <w:rsid w:val="00646F2F"/>
    <w:rsid w:val="006551F7"/>
    <w:rsid w:val="00662335"/>
    <w:rsid w:val="0066357D"/>
    <w:rsid w:val="00665E87"/>
    <w:rsid w:val="0069217A"/>
    <w:rsid w:val="00692CE3"/>
    <w:rsid w:val="00693974"/>
    <w:rsid w:val="0069409D"/>
    <w:rsid w:val="006A0DFA"/>
    <w:rsid w:val="006B29D9"/>
    <w:rsid w:val="006B5CEB"/>
    <w:rsid w:val="006C0341"/>
    <w:rsid w:val="006C33A3"/>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701342"/>
    <w:rsid w:val="007013C8"/>
    <w:rsid w:val="00702A9D"/>
    <w:rsid w:val="00704930"/>
    <w:rsid w:val="007213C6"/>
    <w:rsid w:val="00722D18"/>
    <w:rsid w:val="0072450B"/>
    <w:rsid w:val="00726014"/>
    <w:rsid w:val="00726424"/>
    <w:rsid w:val="007276D5"/>
    <w:rsid w:val="007341F9"/>
    <w:rsid w:val="00734B27"/>
    <w:rsid w:val="0073692B"/>
    <w:rsid w:val="007377AE"/>
    <w:rsid w:val="00742843"/>
    <w:rsid w:val="007432B0"/>
    <w:rsid w:val="0074673C"/>
    <w:rsid w:val="00747B8B"/>
    <w:rsid w:val="007522DC"/>
    <w:rsid w:val="007550D2"/>
    <w:rsid w:val="00765128"/>
    <w:rsid w:val="00771ECB"/>
    <w:rsid w:val="007724B9"/>
    <w:rsid w:val="007811A5"/>
    <w:rsid w:val="0078191B"/>
    <w:rsid w:val="00783D8A"/>
    <w:rsid w:val="00785E93"/>
    <w:rsid w:val="00785FB0"/>
    <w:rsid w:val="00786C18"/>
    <w:rsid w:val="007A2BDA"/>
    <w:rsid w:val="007A7A41"/>
    <w:rsid w:val="007A7E68"/>
    <w:rsid w:val="007B2C1E"/>
    <w:rsid w:val="007B37CA"/>
    <w:rsid w:val="007B3A7E"/>
    <w:rsid w:val="007C2965"/>
    <w:rsid w:val="007C3392"/>
    <w:rsid w:val="007C6E08"/>
    <w:rsid w:val="007C740D"/>
    <w:rsid w:val="007D2C4C"/>
    <w:rsid w:val="007E32F7"/>
    <w:rsid w:val="007E456A"/>
    <w:rsid w:val="007E7AF7"/>
    <w:rsid w:val="007F1B9C"/>
    <w:rsid w:val="007F51EA"/>
    <w:rsid w:val="00806CB9"/>
    <w:rsid w:val="008229EB"/>
    <w:rsid w:val="00822A43"/>
    <w:rsid w:val="00822A58"/>
    <w:rsid w:val="008246D5"/>
    <w:rsid w:val="00833AFC"/>
    <w:rsid w:val="00835DBA"/>
    <w:rsid w:val="0084168C"/>
    <w:rsid w:val="00842E2D"/>
    <w:rsid w:val="0084663A"/>
    <w:rsid w:val="00852649"/>
    <w:rsid w:val="008551B1"/>
    <w:rsid w:val="008552B0"/>
    <w:rsid w:val="00855312"/>
    <w:rsid w:val="008563DF"/>
    <w:rsid w:val="00857EF9"/>
    <w:rsid w:val="0086143A"/>
    <w:rsid w:val="00862064"/>
    <w:rsid w:val="00873C45"/>
    <w:rsid w:val="0087505D"/>
    <w:rsid w:val="00886781"/>
    <w:rsid w:val="00887F8A"/>
    <w:rsid w:val="00891A78"/>
    <w:rsid w:val="00892BF3"/>
    <w:rsid w:val="008950BA"/>
    <w:rsid w:val="00896CAC"/>
    <w:rsid w:val="008A11AC"/>
    <w:rsid w:val="008A16C8"/>
    <w:rsid w:val="008A46AA"/>
    <w:rsid w:val="008A6C52"/>
    <w:rsid w:val="008B2372"/>
    <w:rsid w:val="008B3167"/>
    <w:rsid w:val="008C2437"/>
    <w:rsid w:val="008D08E8"/>
    <w:rsid w:val="008D1150"/>
    <w:rsid w:val="008D6BB7"/>
    <w:rsid w:val="008D7508"/>
    <w:rsid w:val="008E1720"/>
    <w:rsid w:val="008E1BFE"/>
    <w:rsid w:val="008E1F45"/>
    <w:rsid w:val="008E5CD1"/>
    <w:rsid w:val="008F16EE"/>
    <w:rsid w:val="008F299C"/>
    <w:rsid w:val="008F3CBA"/>
    <w:rsid w:val="008F5F6B"/>
    <w:rsid w:val="008F6661"/>
    <w:rsid w:val="00901930"/>
    <w:rsid w:val="009033D4"/>
    <w:rsid w:val="009052F9"/>
    <w:rsid w:val="009077E2"/>
    <w:rsid w:val="009104C2"/>
    <w:rsid w:val="009130EF"/>
    <w:rsid w:val="00913639"/>
    <w:rsid w:val="00915841"/>
    <w:rsid w:val="00925974"/>
    <w:rsid w:val="00925C98"/>
    <w:rsid w:val="009328C9"/>
    <w:rsid w:val="00933649"/>
    <w:rsid w:val="00937C04"/>
    <w:rsid w:val="00940162"/>
    <w:rsid w:val="00940F5F"/>
    <w:rsid w:val="00944465"/>
    <w:rsid w:val="00944E22"/>
    <w:rsid w:val="00951615"/>
    <w:rsid w:val="00953C6D"/>
    <w:rsid w:val="00954931"/>
    <w:rsid w:val="00955966"/>
    <w:rsid w:val="00956C08"/>
    <w:rsid w:val="0096490F"/>
    <w:rsid w:val="00966B61"/>
    <w:rsid w:val="00967872"/>
    <w:rsid w:val="00973AB7"/>
    <w:rsid w:val="009752FA"/>
    <w:rsid w:val="00977178"/>
    <w:rsid w:val="00980A50"/>
    <w:rsid w:val="00982446"/>
    <w:rsid w:val="00986158"/>
    <w:rsid w:val="009865A7"/>
    <w:rsid w:val="00991880"/>
    <w:rsid w:val="00997E1B"/>
    <w:rsid w:val="009A1214"/>
    <w:rsid w:val="009B31BD"/>
    <w:rsid w:val="009B5984"/>
    <w:rsid w:val="009B636A"/>
    <w:rsid w:val="009C0D95"/>
    <w:rsid w:val="009C2DE7"/>
    <w:rsid w:val="009C39DF"/>
    <w:rsid w:val="009C6402"/>
    <w:rsid w:val="009C7370"/>
    <w:rsid w:val="009D0558"/>
    <w:rsid w:val="009D3621"/>
    <w:rsid w:val="009E2528"/>
    <w:rsid w:val="009E3E40"/>
    <w:rsid w:val="009E649E"/>
    <w:rsid w:val="009F07CC"/>
    <w:rsid w:val="009F475B"/>
    <w:rsid w:val="009F75E0"/>
    <w:rsid w:val="00A01BB0"/>
    <w:rsid w:val="00A04D02"/>
    <w:rsid w:val="00A059DB"/>
    <w:rsid w:val="00A05CA4"/>
    <w:rsid w:val="00A06058"/>
    <w:rsid w:val="00A1203E"/>
    <w:rsid w:val="00A213CC"/>
    <w:rsid w:val="00A2218F"/>
    <w:rsid w:val="00A229A0"/>
    <w:rsid w:val="00A34F6E"/>
    <w:rsid w:val="00A3758C"/>
    <w:rsid w:val="00A44886"/>
    <w:rsid w:val="00A44A21"/>
    <w:rsid w:val="00A44B31"/>
    <w:rsid w:val="00A52C14"/>
    <w:rsid w:val="00A760CC"/>
    <w:rsid w:val="00A82828"/>
    <w:rsid w:val="00A97488"/>
    <w:rsid w:val="00AA0459"/>
    <w:rsid w:val="00AA1427"/>
    <w:rsid w:val="00AA479D"/>
    <w:rsid w:val="00AA4A84"/>
    <w:rsid w:val="00AA5EE1"/>
    <w:rsid w:val="00AA6496"/>
    <w:rsid w:val="00AA708F"/>
    <w:rsid w:val="00AA72BC"/>
    <w:rsid w:val="00AA7728"/>
    <w:rsid w:val="00AB188D"/>
    <w:rsid w:val="00AB42C5"/>
    <w:rsid w:val="00AB4464"/>
    <w:rsid w:val="00AB5D16"/>
    <w:rsid w:val="00AB63A0"/>
    <w:rsid w:val="00AB68E8"/>
    <w:rsid w:val="00AC05A8"/>
    <w:rsid w:val="00AD099B"/>
    <w:rsid w:val="00AD2BED"/>
    <w:rsid w:val="00AD591A"/>
    <w:rsid w:val="00AD7534"/>
    <w:rsid w:val="00AE13AB"/>
    <w:rsid w:val="00AE4704"/>
    <w:rsid w:val="00AF1D1C"/>
    <w:rsid w:val="00AF393B"/>
    <w:rsid w:val="00AF3C73"/>
    <w:rsid w:val="00AF3F41"/>
    <w:rsid w:val="00AF4073"/>
    <w:rsid w:val="00AF7569"/>
    <w:rsid w:val="00B044BB"/>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32D9C"/>
    <w:rsid w:val="00B330EE"/>
    <w:rsid w:val="00B40E74"/>
    <w:rsid w:val="00B41E87"/>
    <w:rsid w:val="00B41EE1"/>
    <w:rsid w:val="00B4602F"/>
    <w:rsid w:val="00B47121"/>
    <w:rsid w:val="00B53A92"/>
    <w:rsid w:val="00B57037"/>
    <w:rsid w:val="00B7002C"/>
    <w:rsid w:val="00B70519"/>
    <w:rsid w:val="00B71673"/>
    <w:rsid w:val="00B729FF"/>
    <w:rsid w:val="00B72E31"/>
    <w:rsid w:val="00B7532B"/>
    <w:rsid w:val="00B760D3"/>
    <w:rsid w:val="00B762AB"/>
    <w:rsid w:val="00B76622"/>
    <w:rsid w:val="00B82BBE"/>
    <w:rsid w:val="00B84449"/>
    <w:rsid w:val="00B86A35"/>
    <w:rsid w:val="00B876BE"/>
    <w:rsid w:val="00B908EC"/>
    <w:rsid w:val="00B92B01"/>
    <w:rsid w:val="00B92BA8"/>
    <w:rsid w:val="00B956E7"/>
    <w:rsid w:val="00BB102B"/>
    <w:rsid w:val="00BB3F17"/>
    <w:rsid w:val="00BB58AC"/>
    <w:rsid w:val="00BB6FF2"/>
    <w:rsid w:val="00BB74C5"/>
    <w:rsid w:val="00BC0B4F"/>
    <w:rsid w:val="00BC3E73"/>
    <w:rsid w:val="00BC5CE5"/>
    <w:rsid w:val="00BC699D"/>
    <w:rsid w:val="00BD37A1"/>
    <w:rsid w:val="00BE1974"/>
    <w:rsid w:val="00BE7BD5"/>
    <w:rsid w:val="00BF0943"/>
    <w:rsid w:val="00BF7C59"/>
    <w:rsid w:val="00C1205E"/>
    <w:rsid w:val="00C16F19"/>
    <w:rsid w:val="00C215F1"/>
    <w:rsid w:val="00C246D5"/>
    <w:rsid w:val="00C35AE6"/>
    <w:rsid w:val="00C37251"/>
    <w:rsid w:val="00C42D30"/>
    <w:rsid w:val="00C4328B"/>
    <w:rsid w:val="00C46191"/>
    <w:rsid w:val="00C508B8"/>
    <w:rsid w:val="00C539B1"/>
    <w:rsid w:val="00C63A28"/>
    <w:rsid w:val="00C71010"/>
    <w:rsid w:val="00C71DCF"/>
    <w:rsid w:val="00C738A4"/>
    <w:rsid w:val="00C74816"/>
    <w:rsid w:val="00C7494E"/>
    <w:rsid w:val="00C76D36"/>
    <w:rsid w:val="00C863E4"/>
    <w:rsid w:val="00C87D99"/>
    <w:rsid w:val="00C9052A"/>
    <w:rsid w:val="00C91C7E"/>
    <w:rsid w:val="00C91CAF"/>
    <w:rsid w:val="00C92B3E"/>
    <w:rsid w:val="00C95AE2"/>
    <w:rsid w:val="00C95B0E"/>
    <w:rsid w:val="00C97591"/>
    <w:rsid w:val="00CA1F65"/>
    <w:rsid w:val="00CA2211"/>
    <w:rsid w:val="00CA299B"/>
    <w:rsid w:val="00CA53DE"/>
    <w:rsid w:val="00CB68A5"/>
    <w:rsid w:val="00CB73D5"/>
    <w:rsid w:val="00CC046F"/>
    <w:rsid w:val="00CC0AEE"/>
    <w:rsid w:val="00CC1F42"/>
    <w:rsid w:val="00CC4AE0"/>
    <w:rsid w:val="00CC6651"/>
    <w:rsid w:val="00CD01B0"/>
    <w:rsid w:val="00CD5D0F"/>
    <w:rsid w:val="00CE625B"/>
    <w:rsid w:val="00CF1B80"/>
    <w:rsid w:val="00CF21C3"/>
    <w:rsid w:val="00CF2A46"/>
    <w:rsid w:val="00CF58CA"/>
    <w:rsid w:val="00CF6146"/>
    <w:rsid w:val="00D0188C"/>
    <w:rsid w:val="00D0190C"/>
    <w:rsid w:val="00D01CAC"/>
    <w:rsid w:val="00D02BD0"/>
    <w:rsid w:val="00D219C9"/>
    <w:rsid w:val="00D23340"/>
    <w:rsid w:val="00D237AF"/>
    <w:rsid w:val="00D27037"/>
    <w:rsid w:val="00D330CB"/>
    <w:rsid w:val="00D339D2"/>
    <w:rsid w:val="00D37F3F"/>
    <w:rsid w:val="00D402EF"/>
    <w:rsid w:val="00D40AE4"/>
    <w:rsid w:val="00D451CE"/>
    <w:rsid w:val="00D4783E"/>
    <w:rsid w:val="00D543A8"/>
    <w:rsid w:val="00D57B75"/>
    <w:rsid w:val="00D636F8"/>
    <w:rsid w:val="00D721EA"/>
    <w:rsid w:val="00D723B1"/>
    <w:rsid w:val="00D739CA"/>
    <w:rsid w:val="00D8455F"/>
    <w:rsid w:val="00D8767E"/>
    <w:rsid w:val="00D95E64"/>
    <w:rsid w:val="00D960BE"/>
    <w:rsid w:val="00DA554E"/>
    <w:rsid w:val="00DA7E2B"/>
    <w:rsid w:val="00DB24CA"/>
    <w:rsid w:val="00DB2FA8"/>
    <w:rsid w:val="00DB3EC7"/>
    <w:rsid w:val="00DC0AD9"/>
    <w:rsid w:val="00DC0D43"/>
    <w:rsid w:val="00DC1BEA"/>
    <w:rsid w:val="00DC39F7"/>
    <w:rsid w:val="00DC48F1"/>
    <w:rsid w:val="00DD0F67"/>
    <w:rsid w:val="00DD164F"/>
    <w:rsid w:val="00DD6BEB"/>
    <w:rsid w:val="00DE1552"/>
    <w:rsid w:val="00DF03BA"/>
    <w:rsid w:val="00E00A0D"/>
    <w:rsid w:val="00E0106C"/>
    <w:rsid w:val="00E02781"/>
    <w:rsid w:val="00E06539"/>
    <w:rsid w:val="00E103E9"/>
    <w:rsid w:val="00E10E97"/>
    <w:rsid w:val="00E144AD"/>
    <w:rsid w:val="00E21751"/>
    <w:rsid w:val="00E22DDB"/>
    <w:rsid w:val="00E2359D"/>
    <w:rsid w:val="00E248BD"/>
    <w:rsid w:val="00E25AE9"/>
    <w:rsid w:val="00E315F8"/>
    <w:rsid w:val="00E3527C"/>
    <w:rsid w:val="00E36A4E"/>
    <w:rsid w:val="00E3722E"/>
    <w:rsid w:val="00E471D6"/>
    <w:rsid w:val="00E5054A"/>
    <w:rsid w:val="00E50A2F"/>
    <w:rsid w:val="00E5117B"/>
    <w:rsid w:val="00E53267"/>
    <w:rsid w:val="00E64F75"/>
    <w:rsid w:val="00E657B6"/>
    <w:rsid w:val="00E74530"/>
    <w:rsid w:val="00E828A4"/>
    <w:rsid w:val="00E8300A"/>
    <w:rsid w:val="00E84E4D"/>
    <w:rsid w:val="00E9374A"/>
    <w:rsid w:val="00E967C3"/>
    <w:rsid w:val="00EA6373"/>
    <w:rsid w:val="00EA6982"/>
    <w:rsid w:val="00EB304F"/>
    <w:rsid w:val="00EB3B86"/>
    <w:rsid w:val="00EB50AF"/>
    <w:rsid w:val="00ED2197"/>
    <w:rsid w:val="00ED4F62"/>
    <w:rsid w:val="00ED7031"/>
    <w:rsid w:val="00ED709C"/>
    <w:rsid w:val="00EE054D"/>
    <w:rsid w:val="00EE2C06"/>
    <w:rsid w:val="00EE79F5"/>
    <w:rsid w:val="00EF0259"/>
    <w:rsid w:val="00EF1FA3"/>
    <w:rsid w:val="00EF5156"/>
    <w:rsid w:val="00EF7F8E"/>
    <w:rsid w:val="00F000DA"/>
    <w:rsid w:val="00F0285C"/>
    <w:rsid w:val="00F03E2F"/>
    <w:rsid w:val="00F04620"/>
    <w:rsid w:val="00F06952"/>
    <w:rsid w:val="00F07D24"/>
    <w:rsid w:val="00F16B65"/>
    <w:rsid w:val="00F240D8"/>
    <w:rsid w:val="00F26103"/>
    <w:rsid w:val="00F27450"/>
    <w:rsid w:val="00F31114"/>
    <w:rsid w:val="00F3332B"/>
    <w:rsid w:val="00F35B4C"/>
    <w:rsid w:val="00F44350"/>
    <w:rsid w:val="00F52FBF"/>
    <w:rsid w:val="00F57E04"/>
    <w:rsid w:val="00F63446"/>
    <w:rsid w:val="00F63F5C"/>
    <w:rsid w:val="00F65372"/>
    <w:rsid w:val="00F66E7E"/>
    <w:rsid w:val="00F67E53"/>
    <w:rsid w:val="00F706C5"/>
    <w:rsid w:val="00F72041"/>
    <w:rsid w:val="00F7591C"/>
    <w:rsid w:val="00F77D42"/>
    <w:rsid w:val="00F77DA0"/>
    <w:rsid w:val="00F809CB"/>
    <w:rsid w:val="00F902B4"/>
    <w:rsid w:val="00F91D80"/>
    <w:rsid w:val="00F92871"/>
    <w:rsid w:val="00F94674"/>
    <w:rsid w:val="00F94B7A"/>
    <w:rsid w:val="00F9542F"/>
    <w:rsid w:val="00FA24A9"/>
    <w:rsid w:val="00FA3FDD"/>
    <w:rsid w:val="00FA586D"/>
    <w:rsid w:val="00FC6054"/>
    <w:rsid w:val="00FD039B"/>
    <w:rsid w:val="00FD14CF"/>
    <w:rsid w:val="00FD2C5D"/>
    <w:rsid w:val="00FD3AF1"/>
    <w:rsid w:val="00FD5C64"/>
    <w:rsid w:val="00FE2FD7"/>
    <w:rsid w:val="00FE3587"/>
    <w:rsid w:val="00FE6C74"/>
    <w:rsid w:val="00FE7962"/>
    <w:rsid w:val="00FF0405"/>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AAE0AF-90CA-4C8C-82CC-1584B41A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uiPriority w:val="9"/>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rPr>
  </w:style>
  <w:style w:type="paragraph" w:styleId="a6">
    <w:name w:val="Body Text Indent"/>
    <w:basedOn w:val="a"/>
    <w:link w:val="a7"/>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991880"/>
    <w:pPr>
      <w:spacing w:after="200" w:line="276" w:lineRule="auto"/>
      <w:ind w:left="720"/>
    </w:pPr>
    <w:rPr>
      <w:rFonts w:ascii="Calibri" w:hAnsi="Calibri" w:cs="Calibri"/>
      <w:sz w:val="22"/>
      <w:szCs w:val="22"/>
      <w:lang w:eastAsia="en-US"/>
    </w:rPr>
  </w:style>
  <w:style w:type="paragraph" w:customStyle="1" w:styleId="ConsNormal">
    <w:name w:val="ConsNormal"/>
    <w:rsid w:val="00991880"/>
    <w:pPr>
      <w:autoSpaceDE w:val="0"/>
      <w:autoSpaceDN w:val="0"/>
      <w:adjustRightInd w:val="0"/>
      <w:ind w:right="19772" w:firstLine="720"/>
    </w:pPr>
    <w:rPr>
      <w:rFonts w:ascii="Arial" w:hAnsi="Arial" w:cs="Arial"/>
    </w:rPr>
  </w:style>
  <w:style w:type="character" w:styleId="aff">
    <w:name w:val="Hyperlink"/>
    <w:rsid w:val="005F79C1"/>
    <w:rPr>
      <w:color w:val="0563C1"/>
      <w:u w:val="single"/>
    </w:rPr>
  </w:style>
  <w:style w:type="paragraph" w:customStyle="1" w:styleId="ConsPlusNormal">
    <w:name w:val="ConsPlusNormal"/>
    <w:rsid w:val="004A31BD"/>
    <w:pPr>
      <w:autoSpaceDE w:val="0"/>
      <w:autoSpaceDN w:val="0"/>
      <w:adjustRightInd w:val="0"/>
    </w:pPr>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x0414__x0430__x0442__x0430_ xmlns="599c69dc-adfd-4a31-ad89-b35dad6e0524">2017-03-28T21:00:00+00:00</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46</_x041d__x043e__x043c__x0435__x0440_>
    <_x0422__x0435__x043c__x0430__x0442__x0438__x043a__x0430_ xmlns="599c69dc-adfd-4a31-ad89-b35dad6e0524">26</_x0422__x0435__x043c__x0430__x0442__x0438__x043a__x0430_>
    <_x041f__x043e__x0440__x044f__x0434__x043e__x043a__ xmlns="599c69dc-adfd-4a31-ad89-b35dad6e0524">10</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EAE8-5EC1-4D53-90E3-71ECA9EC4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454BD-C653-40AD-AB7B-18B8F708481D}">
  <ds:schemaRefs>
    <ds:schemaRef ds:uri="http://schemas.microsoft.com/sharepoint/v3/contenttype/forms"/>
  </ds:schemaRefs>
</ds:datastoreItem>
</file>

<file path=customXml/itemProps3.xml><?xml version="1.0" encoding="utf-8"?>
<ds:datastoreItem xmlns:ds="http://schemas.openxmlformats.org/officeDocument/2006/customXml" ds:itemID="{E3D19F7C-8605-41FE-BCAB-058F2C793618}">
  <ds:schemaRefs>
    <ds:schemaRef ds:uri="http://schemas.microsoft.com/office/2006/metadata/longProperties"/>
  </ds:schemaRefs>
</ds:datastoreItem>
</file>

<file path=customXml/itemProps4.xml><?xml version="1.0" encoding="utf-8"?>
<ds:datastoreItem xmlns:ds="http://schemas.openxmlformats.org/officeDocument/2006/customXml" ds:itemID="{D5DF1273-99D0-4D65-8D7C-20791873FD3F}">
  <ds:schemaRefs>
    <ds:schemaRef ds:uri="http://schemas.microsoft.com/office/2006/metadata/properties"/>
    <ds:schemaRef ds:uri="599c69dc-adfd-4a31-ad89-b35dad6e0524"/>
  </ds:schemaRefs>
</ds:datastoreItem>
</file>

<file path=customXml/itemProps5.xml><?xml version="1.0" encoding="utf-8"?>
<ds:datastoreItem xmlns:ds="http://schemas.openxmlformats.org/officeDocument/2006/customXml" ds:itemID="{0CEED00E-14DB-4523-B374-7750F8DC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11854</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6. Договор подряда базовый</vt:lpstr>
    </vt:vector>
  </TitlesOfParts>
  <Company>OGK4</Company>
  <LinksUpToDate>false</LinksUpToDate>
  <CharactersWithSpaces>79270</CharactersWithSpaces>
  <SharedDoc>false</SharedDoc>
  <HLinks>
    <vt:vector size="18" baseType="variant">
      <vt:variant>
        <vt:i4>786521</vt:i4>
      </vt:variant>
      <vt:variant>
        <vt:i4>6</vt:i4>
      </vt:variant>
      <vt:variant>
        <vt:i4>0</vt:i4>
      </vt:variant>
      <vt:variant>
        <vt:i4>5</vt:i4>
      </vt:variant>
      <vt:variant>
        <vt:lpwstr>http://www.unichimtek.ru/</vt:lpwstr>
      </vt:variant>
      <vt:variant>
        <vt:lpwstr/>
      </vt:variant>
      <vt:variant>
        <vt:i4>6750210</vt:i4>
      </vt:variant>
      <vt:variant>
        <vt:i4>3</vt:i4>
      </vt:variant>
      <vt:variant>
        <vt:i4>0</vt:i4>
      </vt:variant>
      <vt:variant>
        <vt:i4>5</vt:i4>
      </vt:variant>
      <vt:variant>
        <vt:lpwstr>mailto:info@ograx.ru/www.ograx.ru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Договор подряда базовый</dc:title>
  <dc:creator>Gorokhov_K</dc:creator>
  <cp:lastModifiedBy>Рябенков Юрий Николаевич</cp:lastModifiedBy>
  <cp:revision>8</cp:revision>
  <cp:lastPrinted>2018-02-06T08:24:00Z</cp:lastPrinted>
  <dcterms:created xsi:type="dcterms:W3CDTF">2018-01-31T16:44:00Z</dcterms:created>
  <dcterms:modified xsi:type="dcterms:W3CDTF">2018-02-07T11:56:00Z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display_urn:schemas-microsoft-com:office:office#Editor">
    <vt:lpwstr>Порозов Максим Сергеевич</vt:lpwstr>
  </property>
  <property fmtid="{D5CDD505-2E9C-101B-9397-08002B2CF9AE}" pid="4" name="display_urn:schemas-microsoft-com:office:office#Author">
    <vt:lpwstr>Мишина Валерия Владимировна</vt:lpwstr>
  </property>
</Properties>
</file>