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73B62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</w:t>
      </w:r>
      <w:r w:rsidRPr="00173B62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173B62">
        <w:rPr>
          <w:rFonts w:eastAsia="Times New Roman"/>
          <w:sz w:val="22"/>
          <w:szCs w:val="22"/>
          <w:lang w:eastAsia="ru-RU"/>
        </w:rPr>
        <w:t xml:space="preserve"> </w:t>
      </w:r>
    </w:p>
    <w:p w:rsidR="00702ED2" w:rsidRPr="00702ED2" w:rsidRDefault="00504FF1" w:rsidP="00702ED2">
      <w:pPr>
        <w:rPr>
          <w:rFonts w:ascii="Times New Roman" w:hAnsi="Times New Roman" w:cs="Times New Roman"/>
        </w:rPr>
      </w:pPr>
      <w:r w:rsidRPr="00173B62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ED2" w:rsidRPr="00173B62">
        <w:rPr>
          <w:rFonts w:ascii="Times New Roman" w:hAnsi="Times New Roman" w:cs="Times New Roman"/>
        </w:rPr>
        <w:t xml:space="preserve">6190504 </w:t>
      </w:r>
      <w:r w:rsidR="00A04E46" w:rsidRPr="00173B62">
        <w:rPr>
          <w:rFonts w:ascii="Times New Roman" w:hAnsi="Times New Roman" w:cs="Times New Roman"/>
        </w:rPr>
        <w:t xml:space="preserve">– 1 </w:t>
      </w:r>
      <w:r w:rsidRPr="00173B62">
        <w:rPr>
          <w:rFonts w:ascii="Times New Roman" w:eastAsia="Times New Roman" w:hAnsi="Times New Roman" w:cs="Times New Roman"/>
          <w:lang w:eastAsia="ru-RU"/>
        </w:rPr>
        <w:t>от «</w:t>
      </w:r>
      <w:r w:rsidR="00E41F03" w:rsidRPr="00173B62">
        <w:rPr>
          <w:rFonts w:ascii="Times New Roman" w:eastAsia="Times New Roman" w:hAnsi="Times New Roman" w:cs="Times New Roman"/>
          <w:lang w:eastAsia="ru-RU"/>
        </w:rPr>
        <w:t>0</w:t>
      </w:r>
      <w:r w:rsidR="00173B62" w:rsidRPr="00173B62">
        <w:rPr>
          <w:rFonts w:ascii="Times New Roman" w:eastAsia="Times New Roman" w:hAnsi="Times New Roman" w:cs="Times New Roman"/>
          <w:lang w:eastAsia="ru-RU"/>
        </w:rPr>
        <w:t>8</w:t>
      </w:r>
      <w:r w:rsidRPr="00173B62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ED2" w:rsidRPr="00173B62">
        <w:rPr>
          <w:rFonts w:ascii="Times New Roman" w:eastAsia="Times New Roman" w:hAnsi="Times New Roman" w:cs="Times New Roman"/>
          <w:lang w:eastAsia="ru-RU"/>
        </w:rPr>
        <w:t>но</w:t>
      </w:r>
      <w:r w:rsidR="00E41F03" w:rsidRPr="00173B62">
        <w:rPr>
          <w:rFonts w:ascii="Times New Roman" w:eastAsia="Times New Roman" w:hAnsi="Times New Roman" w:cs="Times New Roman"/>
          <w:lang w:eastAsia="ru-RU"/>
        </w:rPr>
        <w:t>я</w:t>
      </w:r>
      <w:r w:rsidR="00356434" w:rsidRPr="00173B62">
        <w:rPr>
          <w:rFonts w:ascii="Times New Roman" w:eastAsia="Times New Roman" w:hAnsi="Times New Roman" w:cs="Times New Roman"/>
          <w:lang w:eastAsia="ru-RU"/>
        </w:rPr>
        <w:t>бря</w:t>
      </w:r>
      <w:r w:rsidRPr="00173B6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73B62">
        <w:rPr>
          <w:rFonts w:ascii="Times New Roman" w:eastAsia="Times New Roman" w:hAnsi="Times New Roman" w:cs="Times New Roman"/>
          <w:lang w:eastAsia="ru-RU"/>
        </w:rPr>
        <w:t>1</w:t>
      </w:r>
      <w:r w:rsidR="00114693" w:rsidRPr="00173B62">
        <w:rPr>
          <w:rFonts w:ascii="Times New Roman" w:eastAsia="Times New Roman" w:hAnsi="Times New Roman" w:cs="Times New Roman"/>
          <w:lang w:eastAsia="ru-RU"/>
        </w:rPr>
        <w:t>8</w:t>
      </w:r>
      <w:r w:rsidRPr="00173B62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73B62">
        <w:rPr>
          <w:rFonts w:ascii="Times New Roman" w:eastAsia="Times New Roman" w:hAnsi="Times New Roman" w:cs="Times New Roman"/>
          <w:lang w:eastAsia="ru-RU"/>
        </w:rPr>
        <w:t>,</w:t>
      </w:r>
      <w:r w:rsidR="00797E01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3B62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173B62">
        <w:rPr>
          <w:rFonts w:ascii="Times New Roman" w:hAnsi="Times New Roman" w:cs="Times New Roman"/>
        </w:rPr>
        <w:t>на</w:t>
      </w:r>
      <w:r w:rsidR="007260C9" w:rsidRPr="00173B62">
        <w:rPr>
          <w:rFonts w:ascii="Times New Roman" w:hAnsi="Times New Roman" w:cs="Times New Roman"/>
        </w:rPr>
        <w:t xml:space="preserve"> </w:t>
      </w:r>
      <w:r w:rsidR="003F5235" w:rsidRPr="00173B62">
        <w:rPr>
          <w:rFonts w:ascii="Times New Roman" w:hAnsi="Times New Roman" w:cs="Times New Roman"/>
        </w:rPr>
        <w:t>«</w:t>
      </w:r>
      <w:r w:rsidR="00702ED2" w:rsidRPr="00173B62">
        <w:rPr>
          <w:rFonts w:ascii="Times New Roman" w:hAnsi="Times New Roman" w:cs="Times New Roman"/>
        </w:rPr>
        <w:t>Проведение ЭПБ: Водородные ресивера 3А,3Б,3В. Воздушные ресивера 1В, 1Г, 2А, 2Б. Сосуды электролизной установки. Баки воздушных</w:t>
      </w:r>
      <w:bookmarkStart w:id="0" w:name="_GoBack"/>
      <w:bookmarkEnd w:id="0"/>
      <w:r w:rsidR="00702ED2" w:rsidRPr="00702ED2">
        <w:rPr>
          <w:rFonts w:ascii="Times New Roman" w:hAnsi="Times New Roman" w:cs="Times New Roman"/>
        </w:rPr>
        <w:t xml:space="preserve"> выключателей ВЛ-110кВ Яйва-Галкинская-1, ВЛ-110кВ Я-Галкинская-2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02ED2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02ED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</w:t>
      </w:r>
      <w:r w:rsidR="00504FF1" w:rsidRPr="00767DFE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2018-11-07T12:06:00Z</dcterms:created>
  <dcterms:modified xsi:type="dcterms:W3CDTF">2018-11-08T03:05:00Z</dcterms:modified>
</cp:coreProperties>
</file>