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A117AF">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A117AF">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A117AF">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A117AF">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A117AF">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A117AF">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A117AF">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A117AF">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A117AF">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A117AF">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A117AF">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A117AF">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20A1A">
        <w:rPr>
          <w:rFonts w:ascii="Arial" w:hAnsi="Arial" w:cs="Arial"/>
          <w:sz w:val="24"/>
          <w:szCs w:val="24"/>
        </w:rPr>
        <w:t>ЭЛД</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120A1A">
        <w:rPr>
          <w:rFonts w:ascii="Arial" w:hAnsi="Arial" w:cs="Arial"/>
          <w:sz w:val="24"/>
          <w:szCs w:val="24"/>
        </w:rPr>
        <w:t>11</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20A1A" w:rsidRDefault="00120A1A"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Поставка Электродвигателей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1. Филиал «</w:t>
            </w:r>
            <w:proofErr w:type="gramStart"/>
            <w:r w:rsidRPr="0077575F">
              <w:rPr>
                <w:rFonts w:ascii="Arial" w:hAnsi="Arial" w:cs="Arial"/>
                <w:sz w:val="24"/>
                <w:szCs w:val="24"/>
              </w:rPr>
              <w:t>Березовская  ГРЭС</w:t>
            </w:r>
            <w:proofErr w:type="gramEnd"/>
            <w:r w:rsidRPr="0077575F">
              <w:rPr>
                <w:rFonts w:ascii="Arial" w:hAnsi="Arial" w:cs="Arial"/>
                <w:sz w:val="24"/>
                <w:szCs w:val="24"/>
              </w:rPr>
              <w:t xml:space="preserve">» ПАО «Юнипро» 662328, Красноярский край, </w:t>
            </w:r>
            <w:proofErr w:type="spellStart"/>
            <w:r w:rsidRPr="0077575F">
              <w:rPr>
                <w:rFonts w:ascii="Arial" w:hAnsi="Arial" w:cs="Arial"/>
                <w:sz w:val="24"/>
                <w:szCs w:val="24"/>
              </w:rPr>
              <w:t>Шарыповский</w:t>
            </w:r>
            <w:proofErr w:type="spellEnd"/>
            <w:r w:rsidRPr="0077575F">
              <w:rPr>
                <w:rFonts w:ascii="Arial" w:hAnsi="Arial" w:cs="Arial"/>
                <w:sz w:val="24"/>
                <w:szCs w:val="24"/>
              </w:rPr>
              <w:t xml:space="preserve"> район, с. Холмогорское, </w:t>
            </w:r>
            <w:proofErr w:type="spellStart"/>
            <w:r w:rsidRPr="0077575F">
              <w:rPr>
                <w:rFonts w:ascii="Arial" w:hAnsi="Arial" w:cs="Arial"/>
                <w:sz w:val="24"/>
                <w:szCs w:val="24"/>
              </w:rPr>
              <w:t>промбаза</w:t>
            </w:r>
            <w:proofErr w:type="spellEnd"/>
            <w:r w:rsidRPr="0077575F">
              <w:rPr>
                <w:rFonts w:ascii="Arial" w:hAnsi="Arial" w:cs="Arial"/>
                <w:sz w:val="24"/>
                <w:szCs w:val="24"/>
              </w:rPr>
              <w:t xml:space="preserve"> « Энергетиков», строение 1/15   </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2. </w:t>
            </w:r>
            <w:r w:rsidR="00120A1A" w:rsidRPr="00120A1A">
              <w:rPr>
                <w:rFonts w:ascii="Arial" w:hAnsi="Arial" w:cs="Arial"/>
                <w:sz w:val="24"/>
                <w:szCs w:val="24"/>
              </w:rPr>
              <w:t xml:space="preserve">Филиал «Шатурская ГРЭС» ПАО «Юнипро» 140700 г. Шатура, Московская область, </w:t>
            </w:r>
            <w:proofErr w:type="spellStart"/>
            <w:r w:rsidR="00120A1A" w:rsidRPr="00120A1A">
              <w:rPr>
                <w:rFonts w:ascii="Arial" w:hAnsi="Arial" w:cs="Arial"/>
                <w:sz w:val="24"/>
                <w:szCs w:val="24"/>
              </w:rPr>
              <w:t>Черноозерский</w:t>
            </w:r>
            <w:proofErr w:type="spellEnd"/>
            <w:r w:rsidR="00120A1A" w:rsidRPr="00120A1A">
              <w:rPr>
                <w:rFonts w:ascii="Arial" w:hAnsi="Arial" w:cs="Arial"/>
                <w:sz w:val="24"/>
                <w:szCs w:val="24"/>
              </w:rPr>
              <w:t xml:space="preserve"> проезд, д.5</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3. Филиал «</w:t>
            </w:r>
            <w:proofErr w:type="spellStart"/>
            <w:r w:rsidRPr="0077575F">
              <w:rPr>
                <w:rFonts w:ascii="Arial" w:hAnsi="Arial" w:cs="Arial"/>
                <w:sz w:val="24"/>
                <w:szCs w:val="24"/>
              </w:rPr>
              <w:t>Сургутская</w:t>
            </w:r>
            <w:proofErr w:type="spellEnd"/>
            <w:r w:rsidRPr="0077575F">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77575F">
              <w:rPr>
                <w:rFonts w:ascii="Arial" w:hAnsi="Arial" w:cs="Arial"/>
                <w:sz w:val="24"/>
                <w:szCs w:val="24"/>
              </w:rPr>
              <w:t>Энергостроителей</w:t>
            </w:r>
            <w:proofErr w:type="spellEnd"/>
            <w:r w:rsidRPr="0077575F">
              <w:rPr>
                <w:rFonts w:ascii="Arial" w:hAnsi="Arial" w:cs="Arial"/>
                <w:sz w:val="24"/>
                <w:szCs w:val="24"/>
              </w:rPr>
              <w:t>,  д.23</w:t>
            </w:r>
            <w:proofErr w:type="gramEnd"/>
            <w:r w:rsidRPr="0077575F">
              <w:rPr>
                <w:rFonts w:ascii="Arial" w:hAnsi="Arial" w:cs="Arial"/>
                <w:sz w:val="24"/>
                <w:szCs w:val="24"/>
              </w:rPr>
              <w:t>, сооружение 34</w:t>
            </w:r>
          </w:p>
          <w:p w:rsidR="000B0DC0" w:rsidRPr="00E2419C"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4. 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120A1A">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120A1A">
              <w:rPr>
                <w:rFonts w:ascii="Arial" w:hAnsi="Arial" w:cs="Arial"/>
                <w:sz w:val="24"/>
                <w:szCs w:val="24"/>
                <w:lang w:eastAsia="en-US"/>
              </w:rPr>
              <w:t>11</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A117AF" w:rsidRPr="00A117AF">
              <w:rPr>
                <w:rFonts w:ascii="Arial" w:hAnsi="Arial" w:cs="Arial"/>
                <w:sz w:val="24"/>
                <w:szCs w:val="24"/>
                <w:lang w:eastAsia="en-US"/>
              </w:rPr>
              <w:t>26</w:t>
            </w:r>
            <w:bookmarkStart w:id="4" w:name="_GoBack"/>
            <w:bookmarkEnd w:id="4"/>
            <w:r w:rsidRPr="00AE5DB2">
              <w:rPr>
                <w:rFonts w:ascii="Arial" w:hAnsi="Arial" w:cs="Arial"/>
                <w:sz w:val="24"/>
                <w:szCs w:val="24"/>
                <w:lang w:eastAsia="en-US"/>
              </w:rPr>
              <w:t>.</w:t>
            </w:r>
            <w:r w:rsidR="00E2419C">
              <w:rPr>
                <w:rFonts w:ascii="Arial" w:hAnsi="Arial" w:cs="Arial"/>
                <w:sz w:val="24"/>
                <w:szCs w:val="24"/>
                <w:lang w:eastAsia="en-US"/>
              </w:rPr>
              <w:t>09</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F93B83" w:rsidRPr="0004390B" w:rsidRDefault="00F93B83" w:rsidP="00F93B83">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lastRenderedPageBreak/>
              <w:t>Форма подачи Предложения:</w:t>
            </w:r>
            <w:r w:rsidRPr="0004390B">
              <w:rPr>
                <w:rFonts w:ascii="Arial" w:hAnsi="Arial" w:cs="Arial"/>
                <w:sz w:val="24"/>
                <w:szCs w:val="24"/>
                <w:lang w:eastAsia="en-US"/>
              </w:rPr>
              <w:t xml:space="preserve"> </w:t>
            </w:r>
            <w:r w:rsidR="00676C2F">
              <w:rPr>
                <w:rFonts w:ascii="Arial" w:hAnsi="Arial" w:cs="Arial"/>
                <w:b/>
                <w:sz w:val="24"/>
                <w:szCs w:val="24"/>
                <w:u w:val="single"/>
                <w:lang w:eastAsia="en-US"/>
              </w:rPr>
              <w:t>Электронная</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00676C2F" w:rsidRPr="000A42D9">
              <w:rPr>
                <w:rStyle w:val="af2"/>
                <w:rFonts w:ascii="Arial" w:hAnsi="Arial" w:cs="Arial"/>
                <w:sz w:val="24"/>
                <w:szCs w:val="24"/>
                <w:lang w:val="en-US"/>
              </w:rPr>
              <w:t>Topolnikov</w:t>
            </w:r>
            <w:proofErr w:type="spellEnd"/>
            <w:r w:rsidR="00676C2F" w:rsidRPr="000A42D9">
              <w:rPr>
                <w:rStyle w:val="af2"/>
                <w:rFonts w:ascii="Arial" w:hAnsi="Arial" w:cs="Arial"/>
                <w:sz w:val="24"/>
                <w:szCs w:val="24"/>
              </w:rPr>
              <w:t>_</w:t>
            </w:r>
            <w:r w:rsidR="00676C2F" w:rsidRPr="000A42D9">
              <w:rPr>
                <w:rStyle w:val="af2"/>
                <w:rFonts w:ascii="Arial" w:hAnsi="Arial" w:cs="Arial"/>
                <w:sz w:val="24"/>
                <w:szCs w:val="24"/>
                <w:lang w:val="en-US"/>
              </w:rPr>
              <w:t>R</w:t>
            </w:r>
            <w:hyperlink r:id="rId10" w:history="1">
              <w:r w:rsidR="00676C2F" w:rsidRPr="000A42D9">
                <w:rPr>
                  <w:rStyle w:val="af2"/>
                  <w:rFonts w:ascii="Arial" w:hAnsi="Arial" w:cs="Arial"/>
                  <w:sz w:val="24"/>
                  <w:szCs w:val="24"/>
                </w:rPr>
                <w:t>@</w:t>
              </w:r>
              <w:proofErr w:type="spellStart"/>
              <w:r w:rsidR="00676C2F" w:rsidRPr="000A42D9">
                <w:rPr>
                  <w:rStyle w:val="af2"/>
                  <w:rFonts w:ascii="Arial" w:hAnsi="Arial" w:cs="Arial"/>
                  <w:sz w:val="24"/>
                  <w:szCs w:val="24"/>
                </w:rPr>
                <w:t>unipro.energy</w:t>
              </w:r>
              <w:proofErr w:type="spellEnd"/>
            </w:hyperlink>
            <w:r w:rsidR="00676C2F"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1. Филиал «</w:t>
            </w:r>
            <w:proofErr w:type="gramStart"/>
            <w:r w:rsidRPr="0077575F">
              <w:rPr>
                <w:rFonts w:ascii="Arial" w:hAnsi="Arial" w:cs="Arial"/>
                <w:sz w:val="24"/>
                <w:szCs w:val="24"/>
              </w:rPr>
              <w:t>Березовская  ГРЭС</w:t>
            </w:r>
            <w:proofErr w:type="gramEnd"/>
            <w:r w:rsidRPr="0077575F">
              <w:rPr>
                <w:rFonts w:ascii="Arial" w:hAnsi="Arial" w:cs="Arial"/>
                <w:sz w:val="24"/>
                <w:szCs w:val="24"/>
              </w:rPr>
              <w:t xml:space="preserve">» ПАО «Юнипро» 662328, Красноярский край, </w:t>
            </w:r>
            <w:proofErr w:type="spellStart"/>
            <w:r w:rsidRPr="0077575F">
              <w:rPr>
                <w:rFonts w:ascii="Arial" w:hAnsi="Arial" w:cs="Arial"/>
                <w:sz w:val="24"/>
                <w:szCs w:val="24"/>
              </w:rPr>
              <w:t>Шарыповский</w:t>
            </w:r>
            <w:proofErr w:type="spellEnd"/>
            <w:r w:rsidRPr="0077575F">
              <w:rPr>
                <w:rFonts w:ascii="Arial" w:hAnsi="Arial" w:cs="Arial"/>
                <w:sz w:val="24"/>
                <w:szCs w:val="24"/>
              </w:rPr>
              <w:t xml:space="preserve"> район, с. Холмогорское, </w:t>
            </w:r>
            <w:proofErr w:type="spellStart"/>
            <w:r w:rsidRPr="0077575F">
              <w:rPr>
                <w:rFonts w:ascii="Arial" w:hAnsi="Arial" w:cs="Arial"/>
                <w:sz w:val="24"/>
                <w:szCs w:val="24"/>
              </w:rPr>
              <w:t>промбаза</w:t>
            </w:r>
            <w:proofErr w:type="spellEnd"/>
            <w:r w:rsidRPr="0077575F">
              <w:rPr>
                <w:rFonts w:ascii="Arial" w:hAnsi="Arial" w:cs="Arial"/>
                <w:sz w:val="24"/>
                <w:szCs w:val="24"/>
              </w:rPr>
              <w:t xml:space="preserve"> « Энергетиков», строение 1/15   </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2. </w:t>
            </w:r>
            <w:r w:rsidR="00120A1A" w:rsidRPr="00F1088F">
              <w:rPr>
                <w:rFonts w:ascii="Arial" w:hAnsi="Arial" w:cs="Arial"/>
                <w:sz w:val="24"/>
                <w:szCs w:val="24"/>
              </w:rPr>
              <w:t xml:space="preserve">Филиал «Шатурская ГРЭС» ПАО «Юнипро» 140700 г. Шатура, Московская область, </w:t>
            </w:r>
            <w:proofErr w:type="spellStart"/>
            <w:r w:rsidR="00120A1A" w:rsidRPr="00F1088F">
              <w:rPr>
                <w:rFonts w:ascii="Arial" w:hAnsi="Arial" w:cs="Arial"/>
                <w:sz w:val="24"/>
                <w:szCs w:val="24"/>
              </w:rPr>
              <w:t>Черноозерский</w:t>
            </w:r>
            <w:proofErr w:type="spellEnd"/>
            <w:r w:rsidR="00120A1A" w:rsidRPr="00F1088F">
              <w:rPr>
                <w:rFonts w:ascii="Arial" w:hAnsi="Arial" w:cs="Arial"/>
                <w:sz w:val="24"/>
                <w:szCs w:val="24"/>
              </w:rPr>
              <w:t xml:space="preserve"> проезд, д.5</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3. Филиал «</w:t>
            </w:r>
            <w:proofErr w:type="spellStart"/>
            <w:r w:rsidRPr="0077575F">
              <w:rPr>
                <w:rFonts w:ascii="Arial" w:hAnsi="Arial" w:cs="Arial"/>
                <w:sz w:val="24"/>
                <w:szCs w:val="24"/>
              </w:rPr>
              <w:t>Сургутская</w:t>
            </w:r>
            <w:proofErr w:type="spellEnd"/>
            <w:r w:rsidRPr="0077575F">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77575F">
              <w:rPr>
                <w:rFonts w:ascii="Arial" w:hAnsi="Arial" w:cs="Arial"/>
                <w:sz w:val="24"/>
                <w:szCs w:val="24"/>
              </w:rPr>
              <w:t>Энергостроителей</w:t>
            </w:r>
            <w:proofErr w:type="spellEnd"/>
            <w:r w:rsidRPr="0077575F">
              <w:rPr>
                <w:rFonts w:ascii="Arial" w:hAnsi="Arial" w:cs="Arial"/>
                <w:sz w:val="24"/>
                <w:szCs w:val="24"/>
              </w:rPr>
              <w:t>,  д.23</w:t>
            </w:r>
            <w:proofErr w:type="gramEnd"/>
            <w:r w:rsidRPr="0077575F">
              <w:rPr>
                <w:rFonts w:ascii="Arial" w:hAnsi="Arial" w:cs="Arial"/>
                <w:sz w:val="24"/>
                <w:szCs w:val="24"/>
              </w:rPr>
              <w:t>, сооружение 34</w:t>
            </w:r>
          </w:p>
          <w:p w:rsidR="0070246B" w:rsidRPr="00E2419C"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4. 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7575F" w:rsidP="0077575F">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4</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четыре</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lastRenderedPageBreak/>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lastRenderedPageBreak/>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5" w:rsidRDefault="001C37A5">
      <w:r>
        <w:separator/>
      </w:r>
    </w:p>
  </w:endnote>
  <w:endnote w:type="continuationSeparator" w:id="0">
    <w:p w:rsidR="001C37A5" w:rsidRDefault="001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C37A5" w:rsidRDefault="001C37A5">
        <w:pPr>
          <w:pStyle w:val="af0"/>
          <w:jc w:val="right"/>
        </w:pPr>
        <w:r>
          <w:fldChar w:fldCharType="begin"/>
        </w:r>
        <w:r>
          <w:instrText xml:space="preserve"> PAGE   \* MERGEFORMAT </w:instrText>
        </w:r>
        <w:r>
          <w:fldChar w:fldCharType="separate"/>
        </w:r>
        <w:r w:rsidR="00A117AF">
          <w:rPr>
            <w:noProof/>
          </w:rPr>
          <w:t>3</w:t>
        </w:r>
        <w:r>
          <w:rPr>
            <w:noProof/>
          </w:rPr>
          <w:fldChar w:fldCharType="end"/>
        </w:r>
      </w:p>
    </w:sdtContent>
  </w:sdt>
  <w:p w:rsidR="001C37A5" w:rsidRDefault="001C37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5" w:rsidRDefault="001C37A5">
      <w:r>
        <w:separator/>
      </w:r>
    </w:p>
  </w:footnote>
  <w:footnote w:type="continuationSeparator" w:id="0">
    <w:p w:rsidR="001C37A5" w:rsidRDefault="001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Pr="00F01080" w:rsidRDefault="001C37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A1A"/>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75F"/>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7AF"/>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590470"/>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C3B56-B6E6-4C85-A369-CCEB969A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4022</Words>
  <Characters>30998</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34951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12</cp:revision>
  <cp:lastPrinted>2018-10-30T09:24:00Z</cp:lastPrinted>
  <dcterms:created xsi:type="dcterms:W3CDTF">2018-10-29T16:19:00Z</dcterms:created>
  <dcterms:modified xsi:type="dcterms:W3CDTF">2019-09-11T07:09:00Z</dcterms:modified>
</cp:coreProperties>
</file>