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A6" w:rsidRPr="0081049B" w:rsidRDefault="00CC5A62" w:rsidP="00BF7729">
      <w:pPr>
        <w:rPr>
          <w:rFonts w:ascii="Times New Roman" w:hAnsi="Times New Roman"/>
          <w:b/>
          <w:sz w:val="22"/>
          <w:szCs w:val="22"/>
        </w:rPr>
      </w:pPr>
      <w:r w:rsidRPr="00903F18">
        <w:rPr>
          <w:rFonts w:ascii="Times New Roman" w:hAnsi="Times New Roman"/>
          <w:b/>
          <w:sz w:val="22"/>
          <w:szCs w:val="22"/>
        </w:rPr>
        <w:t xml:space="preserve">Запрос </w:t>
      </w:r>
      <w:r w:rsidR="007630E6" w:rsidRPr="00903F18">
        <w:rPr>
          <w:rFonts w:ascii="Times New Roman" w:hAnsi="Times New Roman"/>
          <w:b/>
          <w:sz w:val="22"/>
          <w:szCs w:val="22"/>
        </w:rPr>
        <w:t>предложений</w:t>
      </w:r>
      <w:r w:rsidRPr="00903F18">
        <w:rPr>
          <w:rFonts w:ascii="Times New Roman" w:hAnsi="Times New Roman"/>
          <w:b/>
          <w:sz w:val="22"/>
          <w:szCs w:val="22"/>
        </w:rPr>
        <w:t xml:space="preserve"> №</w:t>
      </w:r>
      <w:r w:rsidR="00057800">
        <w:rPr>
          <w:rFonts w:ascii="Times New Roman" w:hAnsi="Times New Roman"/>
          <w:b/>
          <w:sz w:val="22"/>
          <w:szCs w:val="22"/>
        </w:rPr>
        <w:t xml:space="preserve"> </w:t>
      </w:r>
      <w:r w:rsidR="009E0C3D" w:rsidRPr="009E0C3D">
        <w:rPr>
          <w:rFonts w:ascii="Times New Roman" w:hAnsi="Times New Roman"/>
          <w:b/>
          <w:sz w:val="22"/>
          <w:szCs w:val="22"/>
        </w:rPr>
        <w:t>3597154</w:t>
      </w:r>
      <w:r w:rsidR="009E0C3D">
        <w:rPr>
          <w:rFonts w:ascii="Times New Roman" w:hAnsi="Times New Roman"/>
          <w:b/>
          <w:sz w:val="22"/>
          <w:szCs w:val="22"/>
        </w:rPr>
        <w:t xml:space="preserve"> </w:t>
      </w:r>
      <w:r w:rsidR="00057800" w:rsidRPr="00057800">
        <w:rPr>
          <w:rFonts w:ascii="Times New Roman" w:hAnsi="Times New Roman"/>
          <w:b/>
          <w:sz w:val="22"/>
          <w:szCs w:val="22"/>
        </w:rPr>
        <w:t xml:space="preserve">от </w:t>
      </w:r>
      <w:r w:rsidR="003C168A">
        <w:rPr>
          <w:rFonts w:ascii="Times New Roman" w:hAnsi="Times New Roman"/>
          <w:b/>
          <w:sz w:val="22"/>
          <w:szCs w:val="22"/>
        </w:rPr>
        <w:t>05</w:t>
      </w:r>
      <w:r w:rsidR="00057800" w:rsidRPr="00057800">
        <w:rPr>
          <w:rFonts w:ascii="Times New Roman" w:hAnsi="Times New Roman"/>
          <w:b/>
          <w:sz w:val="22"/>
          <w:szCs w:val="22"/>
        </w:rPr>
        <w:t>.0</w:t>
      </w:r>
      <w:r w:rsidR="003C168A">
        <w:rPr>
          <w:rFonts w:ascii="Times New Roman" w:hAnsi="Times New Roman"/>
          <w:b/>
          <w:sz w:val="22"/>
          <w:szCs w:val="22"/>
        </w:rPr>
        <w:t>3</w:t>
      </w:r>
      <w:r w:rsidR="00057800" w:rsidRPr="00057800">
        <w:rPr>
          <w:rFonts w:ascii="Times New Roman" w:hAnsi="Times New Roman"/>
          <w:b/>
          <w:sz w:val="22"/>
          <w:szCs w:val="22"/>
        </w:rPr>
        <w:t>.2</w:t>
      </w:r>
      <w:r w:rsidR="00EF55AF">
        <w:rPr>
          <w:rFonts w:ascii="Times New Roman" w:hAnsi="Times New Roman"/>
          <w:b/>
          <w:sz w:val="22"/>
          <w:szCs w:val="22"/>
        </w:rPr>
        <w:t>4</w:t>
      </w:r>
      <w:r w:rsidR="0004269B">
        <w:rPr>
          <w:rFonts w:ascii="Times New Roman" w:hAnsi="Times New Roman"/>
          <w:b/>
          <w:sz w:val="22"/>
          <w:szCs w:val="22"/>
        </w:rPr>
        <w:t>г</w:t>
      </w:r>
      <w:r w:rsidR="00BF7729" w:rsidRPr="00903F18">
        <w:rPr>
          <w:rFonts w:ascii="Times New Roman" w:hAnsi="Times New Roman"/>
          <w:b/>
          <w:sz w:val="22"/>
          <w:szCs w:val="22"/>
        </w:rPr>
        <w:t>.</w:t>
      </w:r>
    </w:p>
    <w:p w:rsidR="00FE12A6" w:rsidRPr="0081049B" w:rsidRDefault="00FE12A6" w:rsidP="00FE12A6">
      <w:pPr>
        <w:rPr>
          <w:rFonts w:ascii="Times New Roman" w:hAnsi="Times New Roman"/>
          <w:b/>
          <w:sz w:val="22"/>
          <w:szCs w:val="22"/>
        </w:rPr>
      </w:pPr>
    </w:p>
    <w:p w:rsidR="005D58E6" w:rsidRPr="00A07716" w:rsidRDefault="005D58E6" w:rsidP="005D58E6">
      <w:pPr>
        <w:jc w:val="center"/>
        <w:rPr>
          <w:rFonts w:ascii="Arial" w:hAnsi="Arial" w:cs="Arial"/>
          <w:b/>
          <w:szCs w:val="24"/>
        </w:rPr>
      </w:pPr>
      <w:r w:rsidRPr="00A07716">
        <w:rPr>
          <w:rFonts w:ascii="Arial" w:hAnsi="Arial" w:cs="Arial"/>
          <w:b/>
          <w:szCs w:val="24"/>
        </w:rPr>
        <w:t>Уважаемые господа!</w:t>
      </w:r>
    </w:p>
    <w:p w:rsidR="005D58E6" w:rsidRPr="00A07716" w:rsidRDefault="005D58E6" w:rsidP="005D58E6">
      <w:pPr>
        <w:jc w:val="center"/>
        <w:rPr>
          <w:rFonts w:ascii="Arial" w:hAnsi="Arial" w:cs="Arial"/>
          <w:b/>
          <w:szCs w:val="24"/>
        </w:rPr>
      </w:pPr>
    </w:p>
    <w:p w:rsidR="005D58E6" w:rsidRPr="00A07716" w:rsidRDefault="005D58E6" w:rsidP="005D58E6">
      <w:pPr>
        <w:pStyle w:val="af0"/>
        <w:numPr>
          <w:ilvl w:val="0"/>
          <w:numId w:val="19"/>
        </w:numPr>
        <w:jc w:val="both"/>
        <w:rPr>
          <w:rFonts w:ascii="Arial" w:hAnsi="Arial" w:cs="Arial"/>
          <w:szCs w:val="24"/>
        </w:rPr>
      </w:pPr>
      <w:r w:rsidRPr="00A07716">
        <w:rPr>
          <w:rFonts w:ascii="Arial" w:hAnsi="Arial" w:cs="Arial"/>
          <w:szCs w:val="24"/>
        </w:rPr>
        <w:t xml:space="preserve">Филиал «Шатурская ГРЭС» </w:t>
      </w:r>
      <w:r w:rsidR="0004269B">
        <w:rPr>
          <w:rFonts w:ascii="Arial" w:hAnsi="Arial" w:cs="Arial"/>
          <w:szCs w:val="24"/>
        </w:rPr>
        <w:t>П</w:t>
      </w:r>
      <w:r w:rsidRPr="00A07716">
        <w:rPr>
          <w:rFonts w:ascii="Arial" w:hAnsi="Arial" w:cs="Arial"/>
          <w:szCs w:val="24"/>
        </w:rPr>
        <w:t>АО «</w:t>
      </w:r>
      <w:r w:rsidR="0004269B">
        <w:rPr>
          <w:rFonts w:ascii="Arial" w:hAnsi="Arial" w:cs="Arial"/>
          <w:szCs w:val="24"/>
        </w:rPr>
        <w:t>Юнипро</w:t>
      </w:r>
      <w:r w:rsidRPr="00A07716">
        <w:rPr>
          <w:rFonts w:ascii="Arial" w:hAnsi="Arial" w:cs="Arial"/>
          <w:szCs w:val="24"/>
        </w:rPr>
        <w:t xml:space="preserve">» (140700, г. Шатура Московской обл., </w:t>
      </w:r>
      <w:proofErr w:type="spellStart"/>
      <w:r w:rsidRPr="00A07716">
        <w:rPr>
          <w:rFonts w:ascii="Arial" w:hAnsi="Arial" w:cs="Arial"/>
          <w:szCs w:val="24"/>
        </w:rPr>
        <w:t>Черноозерский</w:t>
      </w:r>
      <w:proofErr w:type="spellEnd"/>
      <w:r w:rsidRPr="00A07716">
        <w:rPr>
          <w:rFonts w:ascii="Arial" w:hAnsi="Arial" w:cs="Arial"/>
          <w:szCs w:val="24"/>
        </w:rPr>
        <w:t xml:space="preserve"> пр. д.5,) проводит процедуру запроса предложений на продажу </w:t>
      </w:r>
      <w:proofErr w:type="spellStart"/>
      <w:r w:rsidR="009F538A">
        <w:rPr>
          <w:rFonts w:ascii="Arial" w:hAnsi="Arial" w:cs="Arial"/>
          <w:szCs w:val="24"/>
        </w:rPr>
        <w:t>золошлаков</w:t>
      </w:r>
      <w:r w:rsidR="009878CE">
        <w:rPr>
          <w:rFonts w:ascii="Arial" w:hAnsi="Arial" w:cs="Arial"/>
          <w:szCs w:val="24"/>
        </w:rPr>
        <w:t>ой</w:t>
      </w:r>
      <w:proofErr w:type="spellEnd"/>
      <w:r w:rsidR="009878CE">
        <w:rPr>
          <w:rFonts w:ascii="Arial" w:hAnsi="Arial" w:cs="Arial"/>
          <w:szCs w:val="24"/>
        </w:rPr>
        <w:t xml:space="preserve"> смеси</w:t>
      </w:r>
      <w:r w:rsidR="009F538A">
        <w:rPr>
          <w:rFonts w:ascii="Arial" w:hAnsi="Arial" w:cs="Arial"/>
          <w:szCs w:val="24"/>
        </w:rPr>
        <w:t xml:space="preserve"> от сжигания углей</w:t>
      </w:r>
      <w:r>
        <w:rPr>
          <w:rFonts w:ascii="Arial" w:hAnsi="Arial" w:cs="Arial"/>
          <w:szCs w:val="24"/>
        </w:rPr>
        <w:t xml:space="preserve"> </w:t>
      </w:r>
      <w:r w:rsidRPr="00A07716">
        <w:rPr>
          <w:rFonts w:ascii="Arial" w:hAnsi="Arial" w:cs="Arial"/>
          <w:szCs w:val="24"/>
        </w:rPr>
        <w:t xml:space="preserve">и в этой связи приглашает юридических </w:t>
      </w:r>
      <w:r w:rsidRPr="00BA548D">
        <w:rPr>
          <w:rFonts w:ascii="Arial" w:hAnsi="Arial" w:cs="Arial"/>
          <w:szCs w:val="24"/>
        </w:rPr>
        <w:t xml:space="preserve">лиц, индивидуальных предпринимателей и физических лиц </w:t>
      </w:r>
      <w:r w:rsidRPr="00A07716">
        <w:rPr>
          <w:rFonts w:ascii="Arial" w:hAnsi="Arial" w:cs="Arial"/>
          <w:szCs w:val="24"/>
        </w:rPr>
        <w:t>(далее – Покупатели) подавать свои предложения на покупку следующей продукции:</w:t>
      </w:r>
    </w:p>
    <w:p w:rsidR="005D58E6" w:rsidRPr="00136CAD" w:rsidRDefault="005D58E6" w:rsidP="005D58E6">
      <w:pPr>
        <w:jc w:val="both"/>
        <w:rPr>
          <w:rFonts w:ascii="Arial" w:hAnsi="Arial" w:cs="Arial"/>
          <w:b/>
          <w:i/>
          <w:szCs w:val="24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096"/>
        <w:gridCol w:w="1985"/>
        <w:gridCol w:w="3969"/>
        <w:gridCol w:w="1275"/>
      </w:tblGrid>
      <w:tr w:rsidR="00000676" w:rsidRPr="00A07716" w:rsidTr="002D15B9">
        <w:trPr>
          <w:trHeight w:val="483"/>
        </w:trPr>
        <w:tc>
          <w:tcPr>
            <w:tcW w:w="484" w:type="dxa"/>
          </w:tcPr>
          <w:p w:rsidR="00000676" w:rsidRPr="00A07716" w:rsidRDefault="00000676" w:rsidP="00AD6FC1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№</w:t>
            </w:r>
          </w:p>
        </w:tc>
        <w:tc>
          <w:tcPr>
            <w:tcW w:w="2096" w:type="dxa"/>
          </w:tcPr>
          <w:p w:rsidR="00000676" w:rsidRPr="00A07716" w:rsidRDefault="00000676" w:rsidP="00AD6FC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07716">
              <w:rPr>
                <w:rFonts w:ascii="Arial" w:hAnsi="Arial" w:cs="Arial"/>
                <w:b/>
                <w:szCs w:val="24"/>
              </w:rPr>
              <w:t>Наименование продукции</w:t>
            </w:r>
          </w:p>
        </w:tc>
        <w:tc>
          <w:tcPr>
            <w:tcW w:w="1985" w:type="dxa"/>
          </w:tcPr>
          <w:p w:rsidR="00000676" w:rsidRPr="00A07716" w:rsidRDefault="00000676" w:rsidP="00AD6FC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07716">
              <w:rPr>
                <w:rFonts w:ascii="Arial" w:hAnsi="Arial" w:cs="Arial"/>
                <w:b/>
                <w:szCs w:val="24"/>
              </w:rPr>
              <w:t>Описание продукции</w:t>
            </w:r>
          </w:p>
        </w:tc>
        <w:tc>
          <w:tcPr>
            <w:tcW w:w="3969" w:type="dxa"/>
          </w:tcPr>
          <w:p w:rsidR="00000676" w:rsidRPr="00A07716" w:rsidRDefault="00A52591" w:rsidP="00D87A5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Технические параметры</w:t>
            </w:r>
          </w:p>
        </w:tc>
        <w:tc>
          <w:tcPr>
            <w:tcW w:w="1275" w:type="dxa"/>
          </w:tcPr>
          <w:p w:rsidR="00000676" w:rsidRPr="00A07716" w:rsidRDefault="00000676" w:rsidP="00AD6FC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07716">
              <w:rPr>
                <w:rFonts w:ascii="Arial" w:hAnsi="Arial" w:cs="Arial"/>
                <w:b/>
                <w:szCs w:val="24"/>
              </w:rPr>
              <w:t>Срок отгрузки</w:t>
            </w:r>
          </w:p>
        </w:tc>
      </w:tr>
      <w:tr w:rsidR="00000676" w:rsidRPr="00A07716" w:rsidTr="002D15B9">
        <w:trPr>
          <w:trHeight w:val="986"/>
        </w:trPr>
        <w:tc>
          <w:tcPr>
            <w:tcW w:w="484" w:type="dxa"/>
            <w:vAlign w:val="center"/>
          </w:tcPr>
          <w:p w:rsidR="00000676" w:rsidRPr="00A07716" w:rsidRDefault="00000676" w:rsidP="00AD6FC1">
            <w:pPr>
              <w:jc w:val="center"/>
              <w:rPr>
                <w:rFonts w:ascii="Arial" w:hAnsi="Arial" w:cs="Arial"/>
                <w:szCs w:val="24"/>
              </w:rPr>
            </w:pPr>
            <w:r w:rsidRPr="00A0771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096" w:type="dxa"/>
            <w:vAlign w:val="center"/>
          </w:tcPr>
          <w:p w:rsidR="00000676" w:rsidRPr="00637B60" w:rsidRDefault="002D15B9" w:rsidP="002D15B9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Золошлаковая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смесь</w:t>
            </w:r>
          </w:p>
        </w:tc>
        <w:tc>
          <w:tcPr>
            <w:tcW w:w="1985" w:type="dxa"/>
            <w:vAlign w:val="center"/>
          </w:tcPr>
          <w:p w:rsidR="004E3BCD" w:rsidRPr="00637B60" w:rsidRDefault="002D15B9" w:rsidP="004E3BC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Золошлаковая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смесь, образуемая от сжигания углей</w:t>
            </w:r>
          </w:p>
        </w:tc>
        <w:tc>
          <w:tcPr>
            <w:tcW w:w="3969" w:type="dxa"/>
            <w:vAlign w:val="center"/>
          </w:tcPr>
          <w:p w:rsidR="00A52591" w:rsidRDefault="00183348" w:rsidP="00183348">
            <w:pPr>
              <w:rPr>
                <w:rFonts w:ascii="Arial" w:hAnsi="Arial" w:cs="Arial"/>
                <w:szCs w:val="24"/>
              </w:rPr>
            </w:pPr>
            <w:proofErr w:type="spellStart"/>
            <w:r w:rsidRPr="00183348">
              <w:rPr>
                <w:rFonts w:ascii="Arial" w:hAnsi="Arial" w:cs="Arial"/>
                <w:szCs w:val="24"/>
              </w:rPr>
              <w:t>Золошлаки</w:t>
            </w:r>
            <w:proofErr w:type="spellEnd"/>
            <w:r w:rsidRPr="00183348">
              <w:rPr>
                <w:rFonts w:ascii="Arial" w:hAnsi="Arial" w:cs="Arial"/>
                <w:szCs w:val="24"/>
              </w:rPr>
              <w:t xml:space="preserve"> имеют нейтральную реакцию среды (рН -7,06). Плотность 1,27 </w:t>
            </w:r>
            <w:proofErr w:type="spellStart"/>
            <w:r w:rsidRPr="00183348">
              <w:rPr>
                <w:rFonts w:ascii="Arial" w:hAnsi="Arial" w:cs="Arial"/>
                <w:szCs w:val="24"/>
              </w:rPr>
              <w:t>тн</w:t>
            </w:r>
            <w:proofErr w:type="spellEnd"/>
            <w:r w:rsidRPr="00183348">
              <w:rPr>
                <w:rFonts w:ascii="Arial" w:hAnsi="Arial" w:cs="Arial"/>
                <w:szCs w:val="24"/>
              </w:rPr>
              <w:t xml:space="preserve">/м3. Состав </w:t>
            </w:r>
            <w:proofErr w:type="spellStart"/>
            <w:r w:rsidRPr="00183348">
              <w:rPr>
                <w:rFonts w:ascii="Arial" w:hAnsi="Arial" w:cs="Arial"/>
                <w:szCs w:val="24"/>
              </w:rPr>
              <w:t>золошлако</w:t>
            </w:r>
            <w:r w:rsidR="009878CE">
              <w:rPr>
                <w:rFonts w:ascii="Arial" w:hAnsi="Arial" w:cs="Arial"/>
                <w:szCs w:val="24"/>
              </w:rPr>
              <w:t>в</w:t>
            </w:r>
            <w:proofErr w:type="spellEnd"/>
            <w:r w:rsidR="009878CE">
              <w:rPr>
                <w:rFonts w:ascii="Arial" w:hAnsi="Arial" w:cs="Arial"/>
                <w:szCs w:val="24"/>
              </w:rPr>
              <w:t xml:space="preserve"> </w:t>
            </w:r>
            <w:r w:rsidRPr="00183348">
              <w:rPr>
                <w:rFonts w:ascii="Arial" w:hAnsi="Arial" w:cs="Arial"/>
                <w:szCs w:val="24"/>
              </w:rPr>
              <w:t xml:space="preserve">характеризуется большим содержанием   железа, кальция, магния. Содержание </w:t>
            </w:r>
            <w:proofErr w:type="spellStart"/>
            <w:r w:rsidRPr="00183348">
              <w:rPr>
                <w:rFonts w:ascii="Arial" w:hAnsi="Arial" w:cs="Arial"/>
                <w:szCs w:val="24"/>
              </w:rPr>
              <w:t>стеклофазы</w:t>
            </w:r>
            <w:proofErr w:type="spellEnd"/>
            <w:r w:rsidRPr="00183348">
              <w:rPr>
                <w:rFonts w:ascii="Arial" w:hAnsi="Arial" w:cs="Arial"/>
                <w:szCs w:val="24"/>
              </w:rPr>
              <w:t xml:space="preserve"> в золе невысокое, шлак непрочный, пористый</w:t>
            </w:r>
            <w:r>
              <w:rPr>
                <w:rFonts w:ascii="Arial" w:hAnsi="Arial" w:cs="Arial"/>
                <w:szCs w:val="24"/>
              </w:rPr>
              <w:t>.</w:t>
            </w:r>
          </w:p>
          <w:p w:rsidR="00183348" w:rsidRDefault="00183348" w:rsidP="00183348">
            <w:pPr>
              <w:rPr>
                <w:rFonts w:ascii="Arial" w:hAnsi="Arial" w:cs="Arial"/>
                <w:szCs w:val="24"/>
              </w:rPr>
            </w:pPr>
          </w:p>
          <w:p w:rsidR="00183348" w:rsidRDefault="00183348" w:rsidP="00183348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Объем </w:t>
            </w:r>
            <w:proofErr w:type="spellStart"/>
            <w:r>
              <w:rPr>
                <w:rFonts w:ascii="Arial" w:hAnsi="Arial" w:cs="Arial"/>
                <w:szCs w:val="24"/>
              </w:rPr>
              <w:t>золошлаков</w:t>
            </w:r>
            <w:r w:rsidR="009878CE">
              <w:rPr>
                <w:rFonts w:ascii="Arial" w:hAnsi="Arial" w:cs="Arial"/>
                <w:szCs w:val="24"/>
              </w:rPr>
              <w:t>ой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смес</w:t>
            </w:r>
            <w:r w:rsidR="009878CE">
              <w:rPr>
                <w:rFonts w:ascii="Arial" w:hAnsi="Arial" w:cs="Arial"/>
                <w:szCs w:val="24"/>
              </w:rPr>
              <w:t>и</w:t>
            </w:r>
            <w:r>
              <w:rPr>
                <w:rFonts w:ascii="Arial" w:hAnsi="Arial" w:cs="Arial"/>
                <w:szCs w:val="24"/>
              </w:rPr>
              <w:t xml:space="preserve"> к реализации </w:t>
            </w:r>
            <w:r w:rsidRPr="00A737B3">
              <w:rPr>
                <w:rFonts w:ascii="Arial" w:hAnsi="Arial" w:cs="Arial"/>
                <w:i/>
                <w:szCs w:val="24"/>
              </w:rPr>
              <w:t>2 205 000 м3</w:t>
            </w:r>
          </w:p>
          <w:p w:rsidR="00183348" w:rsidRDefault="00183348" w:rsidP="00183348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183348" w:rsidRPr="00A737B3" w:rsidRDefault="00A737B3" w:rsidP="00183348">
            <w:pPr>
              <w:rPr>
                <w:rFonts w:ascii="Arial" w:hAnsi="Arial" w:cs="Arial"/>
                <w:szCs w:val="24"/>
              </w:rPr>
            </w:pPr>
            <w:r w:rsidRPr="00A737B3">
              <w:rPr>
                <w:rFonts w:ascii="Arial" w:hAnsi="Arial" w:cs="Arial"/>
                <w:szCs w:val="24"/>
              </w:rPr>
              <w:t xml:space="preserve">Состав размещенных </w:t>
            </w:r>
            <w:proofErr w:type="spellStart"/>
            <w:r w:rsidRPr="00A737B3">
              <w:rPr>
                <w:rFonts w:ascii="Arial" w:hAnsi="Arial" w:cs="Arial"/>
                <w:szCs w:val="24"/>
              </w:rPr>
              <w:t>золошлаковых</w:t>
            </w:r>
            <w:proofErr w:type="spellEnd"/>
            <w:r w:rsidRPr="00A737B3">
              <w:rPr>
                <w:rFonts w:ascii="Arial" w:hAnsi="Arial" w:cs="Arial"/>
                <w:szCs w:val="24"/>
              </w:rPr>
              <w:t xml:space="preserve"> смесей:</w:t>
            </w:r>
          </w:p>
          <w:p w:rsidR="00A737B3" w:rsidRPr="00A737B3" w:rsidRDefault="00A737B3" w:rsidP="00A737B3">
            <w:pPr>
              <w:rPr>
                <w:rFonts w:ascii="Arial" w:hAnsi="Arial" w:cs="Arial"/>
                <w:szCs w:val="24"/>
              </w:rPr>
            </w:pPr>
            <w:r w:rsidRPr="00A737B3">
              <w:rPr>
                <w:rFonts w:ascii="Arial" w:hAnsi="Arial" w:cs="Arial"/>
                <w:szCs w:val="24"/>
              </w:rPr>
              <w:t xml:space="preserve">Зола – 24%, шлак – 75%, </w:t>
            </w:r>
          </w:p>
          <w:p w:rsidR="00A737B3" w:rsidRPr="00A737B3" w:rsidRDefault="00A737B3" w:rsidP="00A737B3">
            <w:pPr>
              <w:rPr>
                <w:rFonts w:ascii="Arial" w:hAnsi="Arial" w:cs="Arial"/>
                <w:szCs w:val="24"/>
              </w:rPr>
            </w:pPr>
            <w:r w:rsidRPr="00A737B3">
              <w:rPr>
                <w:rFonts w:ascii="Arial" w:hAnsi="Arial" w:cs="Arial"/>
                <w:szCs w:val="24"/>
              </w:rPr>
              <w:t>органика – 1%</w:t>
            </w:r>
          </w:p>
          <w:p w:rsidR="00A737B3" w:rsidRDefault="00A737B3" w:rsidP="00183348">
            <w:pPr>
              <w:rPr>
                <w:rFonts w:ascii="Arial" w:hAnsi="Arial" w:cs="Arial"/>
                <w:szCs w:val="24"/>
              </w:rPr>
            </w:pPr>
          </w:p>
          <w:p w:rsidR="00183348" w:rsidRPr="002311DD" w:rsidRDefault="00183348" w:rsidP="0018334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00676" w:rsidRPr="00A07716" w:rsidRDefault="009F538A" w:rsidP="002D15B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2024-202</w:t>
            </w:r>
            <w:r w:rsidR="002D15B9">
              <w:rPr>
                <w:rFonts w:ascii="Arial" w:hAnsi="Arial" w:cs="Arial"/>
                <w:szCs w:val="24"/>
              </w:rPr>
              <w:t>6</w:t>
            </w:r>
            <w:r>
              <w:rPr>
                <w:rFonts w:ascii="Arial" w:hAnsi="Arial" w:cs="Arial"/>
                <w:szCs w:val="24"/>
              </w:rPr>
              <w:t>гг</w:t>
            </w:r>
          </w:p>
        </w:tc>
      </w:tr>
    </w:tbl>
    <w:p w:rsidR="005D58E6" w:rsidRPr="00136CAD" w:rsidRDefault="005D58E6" w:rsidP="005D58E6">
      <w:pPr>
        <w:rPr>
          <w:rFonts w:ascii="Arial" w:hAnsi="Arial" w:cs="Arial"/>
          <w:b/>
          <w:i/>
          <w:szCs w:val="24"/>
        </w:rPr>
      </w:pPr>
    </w:p>
    <w:p w:rsidR="005D58E6" w:rsidRPr="002D15B9" w:rsidRDefault="009F538A" w:rsidP="009F538A">
      <w:pPr>
        <w:pStyle w:val="aa"/>
        <w:numPr>
          <w:ilvl w:val="0"/>
          <w:numId w:val="7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Выемка</w:t>
      </w:r>
      <w:r w:rsidR="005D58E6" w:rsidRPr="00A07716">
        <w:rPr>
          <w:rFonts w:ascii="Arial" w:hAnsi="Arial" w:cs="Arial"/>
          <w:sz w:val="24"/>
        </w:rPr>
        <w:t>, погрузка</w:t>
      </w:r>
      <w:r w:rsidR="004F0900">
        <w:rPr>
          <w:rFonts w:ascii="Arial" w:hAnsi="Arial" w:cs="Arial"/>
          <w:sz w:val="24"/>
        </w:rPr>
        <w:t xml:space="preserve"> и</w:t>
      </w:r>
      <w:r w:rsidR="005D58E6" w:rsidRPr="00A07716">
        <w:rPr>
          <w:rFonts w:ascii="Arial" w:hAnsi="Arial" w:cs="Arial"/>
          <w:sz w:val="24"/>
        </w:rPr>
        <w:t xml:space="preserve"> в</w:t>
      </w:r>
      <w:r w:rsidR="0004269B">
        <w:rPr>
          <w:rFonts w:ascii="Arial" w:hAnsi="Arial" w:cs="Arial"/>
          <w:sz w:val="24"/>
        </w:rPr>
        <w:t xml:space="preserve">ывоз </w:t>
      </w:r>
      <w:proofErr w:type="spellStart"/>
      <w:r>
        <w:rPr>
          <w:rFonts w:ascii="Arial" w:hAnsi="Arial" w:cs="Arial"/>
          <w:sz w:val="24"/>
        </w:rPr>
        <w:t>золошлаков</w:t>
      </w:r>
      <w:r w:rsidR="002D15B9">
        <w:rPr>
          <w:rFonts w:ascii="Arial" w:hAnsi="Arial" w:cs="Arial"/>
          <w:sz w:val="24"/>
        </w:rPr>
        <w:t>ой</w:t>
      </w:r>
      <w:proofErr w:type="spellEnd"/>
      <w:r>
        <w:rPr>
          <w:rFonts w:ascii="Arial" w:hAnsi="Arial" w:cs="Arial"/>
          <w:sz w:val="24"/>
        </w:rPr>
        <w:t xml:space="preserve"> </w:t>
      </w:r>
      <w:r w:rsidR="00402E6C">
        <w:rPr>
          <w:rFonts w:ascii="Arial" w:hAnsi="Arial" w:cs="Arial"/>
          <w:sz w:val="24"/>
        </w:rPr>
        <w:t>смеси</w:t>
      </w:r>
      <w:r w:rsidR="0004269B">
        <w:rPr>
          <w:rFonts w:ascii="Arial" w:hAnsi="Arial" w:cs="Arial"/>
          <w:sz w:val="24"/>
        </w:rPr>
        <w:t xml:space="preserve"> производится</w:t>
      </w:r>
      <w:r w:rsidR="005D58E6" w:rsidRPr="00A07716">
        <w:rPr>
          <w:rFonts w:ascii="Arial" w:hAnsi="Arial" w:cs="Arial"/>
          <w:sz w:val="24"/>
        </w:rPr>
        <w:t xml:space="preserve"> силами и за счёт Покупателя.</w:t>
      </w:r>
      <w:r w:rsidR="00665F66">
        <w:rPr>
          <w:rFonts w:ascii="Arial" w:hAnsi="Arial" w:cs="Arial"/>
          <w:sz w:val="24"/>
        </w:rPr>
        <w:t xml:space="preserve"> </w:t>
      </w:r>
      <w:r w:rsidR="00665F66" w:rsidRPr="00665F66">
        <w:rPr>
          <w:rFonts w:ascii="Arial" w:hAnsi="Arial" w:cs="Arial"/>
          <w:b/>
          <w:sz w:val="24"/>
        </w:rPr>
        <w:t>Адрес самовывоза</w:t>
      </w:r>
      <w:r w:rsidR="00665F66">
        <w:rPr>
          <w:rFonts w:ascii="Arial" w:hAnsi="Arial" w:cs="Arial"/>
          <w:b/>
          <w:sz w:val="24"/>
        </w:rPr>
        <w:t xml:space="preserve"> </w:t>
      </w:r>
      <w:proofErr w:type="spellStart"/>
      <w:r w:rsidR="002D15B9">
        <w:rPr>
          <w:rFonts w:ascii="Arial" w:hAnsi="Arial" w:cs="Arial"/>
          <w:b/>
          <w:sz w:val="24"/>
        </w:rPr>
        <w:t>золош</w:t>
      </w:r>
      <w:r w:rsidR="00855C27">
        <w:rPr>
          <w:rFonts w:ascii="Arial" w:hAnsi="Arial" w:cs="Arial"/>
          <w:b/>
          <w:sz w:val="24"/>
        </w:rPr>
        <w:t>лаковой</w:t>
      </w:r>
      <w:proofErr w:type="spellEnd"/>
      <w:r w:rsidR="00855C27">
        <w:rPr>
          <w:rFonts w:ascii="Arial" w:hAnsi="Arial" w:cs="Arial"/>
          <w:b/>
          <w:sz w:val="24"/>
        </w:rPr>
        <w:t xml:space="preserve"> смеси</w:t>
      </w:r>
      <w:r w:rsidR="00665F66" w:rsidRPr="00665F66">
        <w:rPr>
          <w:rFonts w:ascii="Arial" w:hAnsi="Arial" w:cs="Arial"/>
          <w:b/>
          <w:sz w:val="24"/>
        </w:rPr>
        <w:t xml:space="preserve">: РФ, </w:t>
      </w:r>
      <w:r>
        <w:rPr>
          <w:rFonts w:ascii="Arial" w:hAnsi="Arial" w:cs="Arial"/>
          <w:b/>
          <w:sz w:val="24"/>
        </w:rPr>
        <w:t xml:space="preserve">Московская область, </w:t>
      </w:r>
      <w:proofErr w:type="spellStart"/>
      <w:r>
        <w:rPr>
          <w:rFonts w:ascii="Arial" w:hAnsi="Arial" w:cs="Arial"/>
          <w:b/>
          <w:sz w:val="24"/>
        </w:rPr>
        <w:t>г.Шатура</w:t>
      </w:r>
      <w:proofErr w:type="spellEnd"/>
      <w:r>
        <w:rPr>
          <w:rFonts w:ascii="Arial" w:hAnsi="Arial" w:cs="Arial"/>
          <w:b/>
          <w:sz w:val="24"/>
        </w:rPr>
        <w:t xml:space="preserve">, </w:t>
      </w:r>
      <w:r w:rsidRPr="009F538A">
        <w:rPr>
          <w:rFonts w:ascii="Arial" w:hAnsi="Arial" w:cs="Arial"/>
          <w:b/>
          <w:sz w:val="24"/>
        </w:rPr>
        <w:t>55.585038, 39.630457</w:t>
      </w:r>
      <w:r>
        <w:rPr>
          <w:rFonts w:ascii="Arial" w:hAnsi="Arial" w:cs="Arial"/>
          <w:b/>
          <w:sz w:val="24"/>
        </w:rPr>
        <w:t>.</w:t>
      </w:r>
    </w:p>
    <w:p w:rsidR="002D15B9" w:rsidRDefault="002D15B9" w:rsidP="00402E6C">
      <w:pPr>
        <w:pStyle w:val="aa"/>
        <w:spacing w:line="240" w:lineRule="auto"/>
        <w:ind w:left="632"/>
        <w:rPr>
          <w:rFonts w:ascii="Arial" w:hAnsi="Arial" w:cs="Arial"/>
          <w:sz w:val="24"/>
        </w:rPr>
      </w:pPr>
      <w:r w:rsidRPr="00402E6C">
        <w:rPr>
          <w:rFonts w:ascii="Arial" w:hAnsi="Arial" w:cs="Arial"/>
          <w:sz w:val="24"/>
        </w:rPr>
        <w:t xml:space="preserve">Допускается определение объема отгруженной </w:t>
      </w:r>
      <w:proofErr w:type="spellStart"/>
      <w:r w:rsidRPr="00402E6C">
        <w:rPr>
          <w:rFonts w:ascii="Arial" w:hAnsi="Arial" w:cs="Arial"/>
          <w:sz w:val="24"/>
        </w:rPr>
        <w:t>золошлаковой</w:t>
      </w:r>
      <w:proofErr w:type="spellEnd"/>
      <w:r w:rsidRPr="00402E6C">
        <w:rPr>
          <w:rFonts w:ascii="Arial" w:hAnsi="Arial" w:cs="Arial"/>
          <w:sz w:val="24"/>
        </w:rPr>
        <w:t xml:space="preserve"> смеси по </w:t>
      </w:r>
      <w:r w:rsidR="00402E6C" w:rsidRPr="00402E6C">
        <w:rPr>
          <w:rFonts w:ascii="Arial" w:hAnsi="Arial" w:cs="Arial"/>
          <w:sz w:val="24"/>
        </w:rPr>
        <w:t xml:space="preserve">объему кузова автотранспортного средства, задействованного для перевозки. </w:t>
      </w:r>
    </w:p>
    <w:p w:rsidR="00183348" w:rsidRDefault="00183348" w:rsidP="00913531">
      <w:pPr>
        <w:pStyle w:val="aa"/>
        <w:spacing w:line="240" w:lineRule="auto"/>
        <w:ind w:left="630" w:hanging="34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913531">
        <w:rPr>
          <w:rFonts w:ascii="Arial" w:hAnsi="Arial" w:cs="Arial"/>
          <w:sz w:val="24"/>
        </w:rPr>
        <w:t xml:space="preserve">.  Работы по выемке и транспортировке </w:t>
      </w:r>
      <w:proofErr w:type="spellStart"/>
      <w:r w:rsidRPr="00913531">
        <w:rPr>
          <w:rFonts w:ascii="Arial" w:hAnsi="Arial" w:cs="Arial"/>
          <w:sz w:val="24"/>
        </w:rPr>
        <w:t>золошлаковой</w:t>
      </w:r>
      <w:proofErr w:type="spellEnd"/>
      <w:r w:rsidRPr="00913531">
        <w:rPr>
          <w:rFonts w:ascii="Arial" w:hAnsi="Arial" w:cs="Arial"/>
          <w:sz w:val="24"/>
        </w:rPr>
        <w:t xml:space="preserve"> смеси должны проводиться в соответствии с требованиями</w:t>
      </w:r>
      <w:r w:rsidR="00913531" w:rsidRPr="00913531">
        <w:rPr>
          <w:rFonts w:ascii="Arial" w:hAnsi="Arial" w:cs="Arial"/>
          <w:sz w:val="24"/>
        </w:rPr>
        <w:t xml:space="preserve"> СО 34.27.509-2005</w:t>
      </w:r>
      <w:r w:rsidRPr="00913531">
        <w:rPr>
          <w:rFonts w:ascii="Arial" w:hAnsi="Arial" w:cs="Arial"/>
          <w:sz w:val="24"/>
        </w:rPr>
        <w:t xml:space="preserve"> </w:t>
      </w:r>
      <w:r w:rsidR="00913531" w:rsidRPr="00913531">
        <w:rPr>
          <w:rFonts w:ascii="Arial" w:hAnsi="Arial" w:cs="Arial"/>
          <w:sz w:val="24"/>
        </w:rPr>
        <w:t xml:space="preserve">«Типовая инструкция по эксплуатации </w:t>
      </w:r>
      <w:proofErr w:type="spellStart"/>
      <w:r w:rsidR="00913531" w:rsidRPr="00913531">
        <w:rPr>
          <w:rFonts w:ascii="Arial" w:hAnsi="Arial" w:cs="Arial"/>
          <w:sz w:val="24"/>
        </w:rPr>
        <w:t>золошлакоотвалов</w:t>
      </w:r>
      <w:proofErr w:type="spellEnd"/>
      <w:r w:rsidR="00913531" w:rsidRPr="00913531">
        <w:rPr>
          <w:rFonts w:ascii="Arial" w:hAnsi="Arial" w:cs="Arial"/>
          <w:sz w:val="24"/>
        </w:rPr>
        <w:t>»</w:t>
      </w:r>
      <w:r w:rsidR="00913531"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p w:rsidR="00E36F28" w:rsidRPr="00AA7D9A" w:rsidRDefault="00183348" w:rsidP="00E36F28">
      <w:pPr>
        <w:pStyle w:val="aa"/>
        <w:spacing w:before="0" w:line="240" w:lineRule="auto"/>
        <w:ind w:left="632" w:hanging="3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E36F28">
        <w:rPr>
          <w:rFonts w:ascii="Arial" w:hAnsi="Arial" w:cs="Arial"/>
          <w:sz w:val="24"/>
        </w:rPr>
        <w:t>.</w:t>
      </w:r>
      <w:r w:rsidR="00E36F28" w:rsidRPr="00E36F28">
        <w:t xml:space="preserve"> </w:t>
      </w:r>
      <w:proofErr w:type="spellStart"/>
      <w:r w:rsidR="00E36F28" w:rsidRPr="00E36F28">
        <w:rPr>
          <w:rFonts w:ascii="Arial" w:hAnsi="Arial" w:cs="Arial"/>
          <w:sz w:val="24"/>
        </w:rPr>
        <w:t>Золо</w:t>
      </w:r>
      <w:r w:rsidR="004F3471">
        <w:rPr>
          <w:rFonts w:ascii="Arial" w:hAnsi="Arial" w:cs="Arial"/>
          <w:sz w:val="24"/>
        </w:rPr>
        <w:t>ш</w:t>
      </w:r>
      <w:r w:rsidR="00E36F28" w:rsidRPr="00E36F28">
        <w:rPr>
          <w:rFonts w:ascii="Arial" w:hAnsi="Arial" w:cs="Arial"/>
          <w:sz w:val="24"/>
        </w:rPr>
        <w:t>лаков</w:t>
      </w:r>
      <w:r w:rsidR="004F3471">
        <w:rPr>
          <w:rFonts w:ascii="Arial" w:hAnsi="Arial" w:cs="Arial"/>
          <w:sz w:val="24"/>
        </w:rPr>
        <w:t>ая</w:t>
      </w:r>
      <w:proofErr w:type="spellEnd"/>
      <w:r w:rsidR="00E36F28" w:rsidRPr="00E36F28">
        <w:rPr>
          <w:rFonts w:ascii="Arial" w:hAnsi="Arial" w:cs="Arial"/>
          <w:sz w:val="24"/>
        </w:rPr>
        <w:t xml:space="preserve"> </w:t>
      </w:r>
      <w:r w:rsidR="004F3471">
        <w:rPr>
          <w:rFonts w:ascii="Arial" w:hAnsi="Arial" w:cs="Arial"/>
          <w:sz w:val="24"/>
        </w:rPr>
        <w:t>смесь</w:t>
      </w:r>
      <w:r w:rsidR="00E36F28" w:rsidRPr="00E36F28">
        <w:rPr>
          <w:rFonts w:ascii="Arial" w:hAnsi="Arial" w:cs="Arial"/>
          <w:sz w:val="24"/>
        </w:rPr>
        <w:t xml:space="preserve"> поставля</w:t>
      </w:r>
      <w:r w:rsidR="004F3471">
        <w:rPr>
          <w:rFonts w:ascii="Arial" w:hAnsi="Arial" w:cs="Arial"/>
          <w:sz w:val="24"/>
        </w:rPr>
        <w:t>ется</w:t>
      </w:r>
      <w:r w:rsidR="00E36F28" w:rsidRPr="00E36F28">
        <w:rPr>
          <w:rFonts w:ascii="Arial" w:hAnsi="Arial" w:cs="Arial"/>
          <w:sz w:val="24"/>
        </w:rPr>
        <w:t xml:space="preserve"> без упаковки россыпью, навалом с обязательным укрытием </w:t>
      </w:r>
      <w:r w:rsidR="00E36F28">
        <w:rPr>
          <w:rFonts w:ascii="Arial" w:hAnsi="Arial" w:cs="Arial"/>
          <w:sz w:val="24"/>
        </w:rPr>
        <w:t xml:space="preserve">Покупателем </w:t>
      </w:r>
      <w:r w:rsidR="00E36F28" w:rsidRPr="00E36F28">
        <w:rPr>
          <w:rFonts w:ascii="Arial" w:hAnsi="Arial" w:cs="Arial"/>
          <w:sz w:val="24"/>
        </w:rPr>
        <w:t xml:space="preserve">груза укрывным материалом для предотвращения пыления </w:t>
      </w:r>
      <w:r w:rsidR="00E36F28">
        <w:rPr>
          <w:rFonts w:ascii="Arial" w:hAnsi="Arial" w:cs="Arial"/>
          <w:sz w:val="24"/>
        </w:rPr>
        <w:t>при транспортировке.</w:t>
      </w:r>
    </w:p>
    <w:p w:rsidR="005D58E6" w:rsidRPr="00A07716" w:rsidRDefault="005D58E6" w:rsidP="00183348">
      <w:pPr>
        <w:pStyle w:val="aa"/>
        <w:numPr>
          <w:ilvl w:val="0"/>
          <w:numId w:val="22"/>
        </w:numPr>
        <w:spacing w:before="0" w:line="240" w:lineRule="auto"/>
        <w:rPr>
          <w:rFonts w:ascii="Arial" w:hAnsi="Arial" w:cs="Arial"/>
          <w:sz w:val="24"/>
        </w:rPr>
      </w:pPr>
      <w:r w:rsidRPr="00A07716">
        <w:rPr>
          <w:rFonts w:ascii="Arial" w:hAnsi="Arial" w:cs="Arial"/>
          <w:sz w:val="24"/>
        </w:rPr>
        <w:t xml:space="preserve">Отгрузка </w:t>
      </w:r>
      <w:proofErr w:type="spellStart"/>
      <w:r w:rsidR="009F538A">
        <w:rPr>
          <w:rFonts w:ascii="Arial" w:hAnsi="Arial" w:cs="Arial"/>
          <w:sz w:val="24"/>
        </w:rPr>
        <w:t>золошлаков</w:t>
      </w:r>
      <w:r w:rsidR="00183348">
        <w:rPr>
          <w:rFonts w:ascii="Arial" w:hAnsi="Arial" w:cs="Arial"/>
          <w:sz w:val="24"/>
        </w:rPr>
        <w:t>ой</w:t>
      </w:r>
      <w:proofErr w:type="spellEnd"/>
      <w:r w:rsidR="009F538A">
        <w:rPr>
          <w:rFonts w:ascii="Arial" w:hAnsi="Arial" w:cs="Arial"/>
          <w:sz w:val="24"/>
        </w:rPr>
        <w:t xml:space="preserve"> </w:t>
      </w:r>
      <w:r w:rsidR="00183348">
        <w:rPr>
          <w:rFonts w:ascii="Arial" w:hAnsi="Arial" w:cs="Arial"/>
          <w:sz w:val="24"/>
        </w:rPr>
        <w:t>смеси</w:t>
      </w:r>
      <w:r w:rsidR="009F538A">
        <w:rPr>
          <w:rFonts w:ascii="Arial" w:hAnsi="Arial" w:cs="Arial"/>
          <w:sz w:val="24"/>
        </w:rPr>
        <w:t xml:space="preserve"> </w:t>
      </w:r>
      <w:r w:rsidRPr="00A07716">
        <w:rPr>
          <w:rFonts w:ascii="Arial" w:hAnsi="Arial" w:cs="Arial"/>
          <w:sz w:val="24"/>
        </w:rPr>
        <w:t>будет производиться после</w:t>
      </w:r>
      <w:r w:rsidR="00841099">
        <w:rPr>
          <w:rFonts w:ascii="Arial" w:hAnsi="Arial" w:cs="Arial"/>
          <w:sz w:val="24"/>
        </w:rPr>
        <w:t xml:space="preserve"> заключения договора поставки (Приложение 2)</w:t>
      </w:r>
      <w:r w:rsidR="009F538A">
        <w:rPr>
          <w:rFonts w:ascii="Arial" w:hAnsi="Arial" w:cs="Arial"/>
          <w:sz w:val="24"/>
        </w:rPr>
        <w:t xml:space="preserve">. Оплата в </w:t>
      </w:r>
      <w:proofErr w:type="spellStart"/>
      <w:r w:rsidR="009F538A">
        <w:rPr>
          <w:rFonts w:ascii="Arial" w:hAnsi="Arial" w:cs="Arial"/>
          <w:sz w:val="24"/>
        </w:rPr>
        <w:t>соответвии</w:t>
      </w:r>
      <w:proofErr w:type="spellEnd"/>
      <w:r w:rsidR="009F538A">
        <w:rPr>
          <w:rFonts w:ascii="Arial" w:hAnsi="Arial" w:cs="Arial"/>
          <w:sz w:val="24"/>
        </w:rPr>
        <w:t xml:space="preserve"> с условиями договора</w:t>
      </w:r>
      <w:r w:rsidRPr="00A07716">
        <w:rPr>
          <w:rFonts w:ascii="Arial" w:hAnsi="Arial" w:cs="Arial"/>
          <w:sz w:val="24"/>
        </w:rPr>
        <w:t>.</w:t>
      </w:r>
    </w:p>
    <w:p w:rsidR="005D58E6" w:rsidRPr="00A07716" w:rsidRDefault="005D58E6" w:rsidP="00183348">
      <w:pPr>
        <w:numPr>
          <w:ilvl w:val="0"/>
          <w:numId w:val="22"/>
        </w:numPr>
        <w:jc w:val="both"/>
        <w:rPr>
          <w:rFonts w:ascii="Arial" w:hAnsi="Arial" w:cs="Arial"/>
          <w:b/>
          <w:color w:val="000000"/>
          <w:szCs w:val="24"/>
        </w:rPr>
      </w:pPr>
      <w:r w:rsidRPr="00A07716">
        <w:rPr>
          <w:rFonts w:ascii="Arial" w:hAnsi="Arial" w:cs="Arial"/>
          <w:b/>
          <w:color w:val="000000"/>
          <w:szCs w:val="24"/>
        </w:rPr>
        <w:t xml:space="preserve">Требования к Покупателю: </w:t>
      </w:r>
    </w:p>
    <w:p w:rsidR="005D58E6" w:rsidRPr="00A07716" w:rsidRDefault="00183348" w:rsidP="00841099">
      <w:pPr>
        <w:ind w:left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6</w:t>
      </w:r>
      <w:r w:rsidR="005D58E6" w:rsidRPr="00A07716">
        <w:rPr>
          <w:rFonts w:ascii="Arial" w:hAnsi="Arial" w:cs="Arial"/>
          <w:color w:val="000000"/>
          <w:szCs w:val="24"/>
        </w:rPr>
        <w:t>.1.</w:t>
      </w:r>
      <w:r w:rsidR="002731EC">
        <w:rPr>
          <w:rFonts w:ascii="Arial" w:hAnsi="Arial" w:cs="Arial"/>
          <w:color w:val="000000"/>
          <w:szCs w:val="24"/>
        </w:rPr>
        <w:t> </w:t>
      </w:r>
      <w:r w:rsidR="005D58E6" w:rsidRPr="00A07716">
        <w:rPr>
          <w:rFonts w:ascii="Arial" w:hAnsi="Arial" w:cs="Arial"/>
          <w:color w:val="000000"/>
          <w:szCs w:val="24"/>
        </w:rPr>
        <w:t xml:space="preserve">Наличие соответствующих действующих лицензий и разрешений, согласованных органами, уполномоченными Законодательством РФ. </w:t>
      </w:r>
    </w:p>
    <w:p w:rsidR="005D58E6" w:rsidRPr="00A07716" w:rsidRDefault="00183348" w:rsidP="00841099">
      <w:pPr>
        <w:ind w:left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6</w:t>
      </w:r>
      <w:r w:rsidR="002731EC">
        <w:rPr>
          <w:rFonts w:ascii="Arial" w:hAnsi="Arial" w:cs="Arial"/>
          <w:color w:val="000000"/>
          <w:szCs w:val="24"/>
        </w:rPr>
        <w:t>.2. </w:t>
      </w:r>
      <w:r w:rsidR="005D58E6" w:rsidRPr="00A07716">
        <w:rPr>
          <w:rFonts w:ascii="Arial" w:hAnsi="Arial" w:cs="Arial"/>
          <w:color w:val="000000"/>
          <w:szCs w:val="24"/>
        </w:rPr>
        <w:t xml:space="preserve">Выполнить работу собственными силами или с привлечением третьих лиц (субподрядчика) с письменного согласия Поставщика. </w:t>
      </w:r>
    </w:p>
    <w:p w:rsidR="005D58E6" w:rsidRPr="00A07716" w:rsidRDefault="00183348" w:rsidP="00841099">
      <w:pPr>
        <w:ind w:left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>6</w:t>
      </w:r>
      <w:r w:rsidR="005D58E6" w:rsidRPr="00A07716">
        <w:rPr>
          <w:rFonts w:ascii="Arial" w:hAnsi="Arial" w:cs="Arial"/>
          <w:color w:val="000000"/>
          <w:szCs w:val="24"/>
        </w:rPr>
        <w:t>.3.</w:t>
      </w:r>
      <w:r w:rsidR="002731EC">
        <w:rPr>
          <w:rFonts w:ascii="Arial" w:hAnsi="Arial" w:cs="Arial"/>
          <w:color w:val="000000"/>
          <w:szCs w:val="24"/>
        </w:rPr>
        <w:t> </w:t>
      </w:r>
      <w:r w:rsidR="005D58E6" w:rsidRPr="00A07716">
        <w:rPr>
          <w:rFonts w:ascii="Arial" w:hAnsi="Arial" w:cs="Arial"/>
          <w:color w:val="000000"/>
          <w:szCs w:val="24"/>
        </w:rPr>
        <w:t>Рабо</w:t>
      </w:r>
      <w:r w:rsidR="002731EC">
        <w:rPr>
          <w:rFonts w:ascii="Arial" w:hAnsi="Arial" w:cs="Arial"/>
          <w:color w:val="000000"/>
          <w:szCs w:val="24"/>
        </w:rPr>
        <w:t>тники</w:t>
      </w:r>
      <w:r w:rsidR="005D58E6" w:rsidRPr="00A07716">
        <w:rPr>
          <w:rFonts w:ascii="Arial" w:hAnsi="Arial" w:cs="Arial"/>
          <w:color w:val="000000"/>
          <w:szCs w:val="24"/>
        </w:rPr>
        <w:t xml:space="preserve"> должны пройти проверку знаний Правил, Норм и Инструкций, регламентирующих выполнение работ в порядке, установленном </w:t>
      </w:r>
      <w:proofErr w:type="spellStart"/>
      <w:r w:rsidR="005D58E6" w:rsidRPr="00A07716">
        <w:rPr>
          <w:rFonts w:ascii="Arial" w:hAnsi="Arial" w:cs="Arial"/>
          <w:color w:val="000000"/>
          <w:szCs w:val="24"/>
        </w:rPr>
        <w:t>Ростехнадзором</w:t>
      </w:r>
      <w:proofErr w:type="spellEnd"/>
      <w:r w:rsidR="005D58E6" w:rsidRPr="00A07716">
        <w:rPr>
          <w:rFonts w:ascii="Arial" w:hAnsi="Arial" w:cs="Arial"/>
          <w:color w:val="000000"/>
          <w:szCs w:val="24"/>
        </w:rPr>
        <w:t xml:space="preserve"> России.</w:t>
      </w:r>
    </w:p>
    <w:p w:rsidR="005D58E6" w:rsidRPr="00A07716" w:rsidRDefault="00183348" w:rsidP="00841099">
      <w:pPr>
        <w:ind w:left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6</w:t>
      </w:r>
      <w:r w:rsidR="002731EC">
        <w:rPr>
          <w:rFonts w:ascii="Arial" w:hAnsi="Arial" w:cs="Arial"/>
          <w:color w:val="000000"/>
          <w:szCs w:val="24"/>
        </w:rPr>
        <w:t>.4. </w:t>
      </w:r>
      <w:r w:rsidR="005D58E6" w:rsidRPr="00A07716">
        <w:rPr>
          <w:rFonts w:ascii="Arial" w:hAnsi="Arial" w:cs="Arial"/>
          <w:color w:val="000000"/>
          <w:szCs w:val="24"/>
        </w:rPr>
        <w:t>Наличие у лиц, допущенных к производству работ, профессиональной подготовки, подтвержденной удостоверениями на право работ.</w:t>
      </w:r>
    </w:p>
    <w:p w:rsidR="005D58E6" w:rsidRPr="00A07716" w:rsidRDefault="005D58E6" w:rsidP="00841099">
      <w:pPr>
        <w:ind w:left="709"/>
        <w:jc w:val="both"/>
        <w:rPr>
          <w:rFonts w:ascii="Arial" w:hAnsi="Arial" w:cs="Arial"/>
          <w:color w:val="000000"/>
          <w:szCs w:val="24"/>
        </w:rPr>
      </w:pPr>
      <w:r w:rsidRPr="00A07716">
        <w:rPr>
          <w:rFonts w:ascii="Arial" w:hAnsi="Arial" w:cs="Arial"/>
          <w:color w:val="000000"/>
          <w:szCs w:val="24"/>
        </w:rPr>
        <w:t>Наличие письма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бригады.</w:t>
      </w:r>
    </w:p>
    <w:p w:rsidR="005D58E6" w:rsidRPr="00A07716" w:rsidRDefault="00183348" w:rsidP="00841099">
      <w:pPr>
        <w:ind w:left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6</w:t>
      </w:r>
      <w:r w:rsidR="002731EC">
        <w:rPr>
          <w:rFonts w:ascii="Arial" w:hAnsi="Arial" w:cs="Arial"/>
          <w:color w:val="000000"/>
          <w:szCs w:val="24"/>
        </w:rPr>
        <w:t>.5. </w:t>
      </w:r>
      <w:r w:rsidR="005D58E6" w:rsidRPr="00A07716">
        <w:rPr>
          <w:rFonts w:ascii="Arial" w:hAnsi="Arial" w:cs="Arial"/>
          <w:color w:val="000000"/>
          <w:szCs w:val="24"/>
        </w:rPr>
        <w:t xml:space="preserve">Наличие необходимой оснастки, </w:t>
      </w:r>
      <w:proofErr w:type="spellStart"/>
      <w:proofErr w:type="gramStart"/>
      <w:r w:rsidR="005D58E6" w:rsidRPr="00A07716">
        <w:rPr>
          <w:rFonts w:ascii="Arial" w:hAnsi="Arial" w:cs="Arial"/>
          <w:color w:val="000000"/>
          <w:szCs w:val="24"/>
        </w:rPr>
        <w:t>спец</w:t>
      </w:r>
      <w:r w:rsidR="009878CE">
        <w:rPr>
          <w:rFonts w:ascii="Arial" w:hAnsi="Arial" w:cs="Arial"/>
          <w:color w:val="000000"/>
          <w:szCs w:val="24"/>
        </w:rPr>
        <w:t>.</w:t>
      </w:r>
      <w:r w:rsidR="005D58E6" w:rsidRPr="00A07716">
        <w:rPr>
          <w:rFonts w:ascii="Arial" w:hAnsi="Arial" w:cs="Arial"/>
          <w:color w:val="000000"/>
          <w:szCs w:val="24"/>
        </w:rPr>
        <w:t>инструмента</w:t>
      </w:r>
      <w:proofErr w:type="spellEnd"/>
      <w:proofErr w:type="gramEnd"/>
      <w:r w:rsidR="005D58E6" w:rsidRPr="00A07716">
        <w:rPr>
          <w:rFonts w:ascii="Arial" w:hAnsi="Arial" w:cs="Arial"/>
          <w:color w:val="000000"/>
          <w:szCs w:val="24"/>
        </w:rPr>
        <w:t>, приспособлений, средств механизации и транспорта.</w:t>
      </w:r>
    </w:p>
    <w:p w:rsidR="005D58E6" w:rsidRPr="00A07716" w:rsidRDefault="00183348" w:rsidP="00841099">
      <w:pPr>
        <w:ind w:left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6</w:t>
      </w:r>
      <w:r w:rsidR="002731EC">
        <w:rPr>
          <w:rFonts w:ascii="Arial" w:hAnsi="Arial" w:cs="Arial"/>
          <w:color w:val="000000"/>
          <w:szCs w:val="24"/>
        </w:rPr>
        <w:t>.6. </w:t>
      </w:r>
      <w:r w:rsidR="005D58E6" w:rsidRPr="00A07716">
        <w:rPr>
          <w:rFonts w:ascii="Arial" w:hAnsi="Arial" w:cs="Arial"/>
          <w:color w:val="000000"/>
          <w:szCs w:val="24"/>
        </w:rPr>
        <w:t>Покупатель обязан обеспечить свой персонал средствами защиты, а также всеми необходимыми инструментами и приспособлениями.</w:t>
      </w:r>
    </w:p>
    <w:p w:rsidR="005D58E6" w:rsidRPr="00A07716" w:rsidRDefault="005D58E6" w:rsidP="00183348">
      <w:pPr>
        <w:pStyle w:val="aa"/>
        <w:numPr>
          <w:ilvl w:val="0"/>
          <w:numId w:val="22"/>
        </w:numPr>
        <w:spacing w:line="240" w:lineRule="auto"/>
        <w:rPr>
          <w:rFonts w:ascii="Arial" w:hAnsi="Arial" w:cs="Arial"/>
          <w:sz w:val="24"/>
        </w:rPr>
      </w:pPr>
      <w:r w:rsidRPr="00A07716">
        <w:rPr>
          <w:rFonts w:ascii="Arial" w:hAnsi="Arial" w:cs="Arial"/>
          <w:sz w:val="24"/>
        </w:rPr>
        <w:t>Предложение должно быть оформлено по форме, приведенной в приложении № 1 к настоящему запросу предложений. Предложение должно быть подписано лицом, имеющим право в соответствии с законодательством Российской Федерации действовать от лица Покупателя без доверенности, или надлежащим образом уполномоченным им лицом на основании доверенности (далее — уполномоченного лица). Предложение также должно быть скреплено печатью покупателя.</w:t>
      </w:r>
    </w:p>
    <w:p w:rsidR="005D58E6" w:rsidRPr="00A07716" w:rsidRDefault="005D58E6" w:rsidP="00183348">
      <w:pPr>
        <w:pStyle w:val="aa"/>
        <w:numPr>
          <w:ilvl w:val="0"/>
          <w:numId w:val="22"/>
        </w:numPr>
        <w:spacing w:line="240" w:lineRule="auto"/>
        <w:rPr>
          <w:rFonts w:ascii="Arial" w:hAnsi="Arial" w:cs="Arial"/>
          <w:b/>
          <w:sz w:val="24"/>
        </w:rPr>
      </w:pPr>
      <w:r w:rsidRPr="00A07716">
        <w:rPr>
          <w:rFonts w:ascii="Arial" w:hAnsi="Arial" w:cs="Arial"/>
          <w:b/>
          <w:sz w:val="24"/>
        </w:rPr>
        <w:t>Документы, подтверждающие выполнение требований п.</w:t>
      </w:r>
      <w:r w:rsidR="00183348">
        <w:rPr>
          <w:rFonts w:ascii="Arial" w:hAnsi="Arial" w:cs="Arial"/>
          <w:b/>
          <w:sz w:val="24"/>
        </w:rPr>
        <w:t>6</w:t>
      </w:r>
      <w:r w:rsidRPr="00A07716">
        <w:rPr>
          <w:rFonts w:ascii="Arial" w:hAnsi="Arial" w:cs="Arial"/>
          <w:b/>
          <w:sz w:val="24"/>
        </w:rPr>
        <w:t>. необходимо представить вместе с Предложением на покупку продукции.</w:t>
      </w:r>
    </w:p>
    <w:p w:rsidR="002D15B9" w:rsidRPr="002D15B9" w:rsidRDefault="005D58E6" w:rsidP="00183348">
      <w:pPr>
        <w:pStyle w:val="aa"/>
        <w:numPr>
          <w:ilvl w:val="0"/>
          <w:numId w:val="22"/>
        </w:numPr>
        <w:spacing w:line="240" w:lineRule="auto"/>
        <w:rPr>
          <w:rFonts w:ascii="Arial" w:hAnsi="Arial" w:cs="Arial"/>
          <w:sz w:val="24"/>
        </w:rPr>
      </w:pPr>
      <w:r w:rsidRPr="002D15B9">
        <w:rPr>
          <w:rFonts w:ascii="Arial" w:hAnsi="Arial" w:cs="Arial"/>
          <w:sz w:val="24"/>
        </w:rPr>
        <w:t>Предложение должно быть подано на русском языке. Все цены должны быть выражены в российских рублях.</w:t>
      </w:r>
      <w:r w:rsidR="00987E2C" w:rsidRPr="00987E2C">
        <w:t xml:space="preserve"> </w:t>
      </w:r>
    </w:p>
    <w:p w:rsidR="005D58E6" w:rsidRPr="002D15B9" w:rsidRDefault="005D58E6" w:rsidP="00183348">
      <w:pPr>
        <w:pStyle w:val="aa"/>
        <w:numPr>
          <w:ilvl w:val="0"/>
          <w:numId w:val="22"/>
        </w:numPr>
        <w:spacing w:line="240" w:lineRule="auto"/>
        <w:rPr>
          <w:rFonts w:ascii="Arial" w:hAnsi="Arial" w:cs="Arial"/>
          <w:sz w:val="24"/>
        </w:rPr>
      </w:pPr>
      <w:r w:rsidRPr="002D15B9">
        <w:rPr>
          <w:rFonts w:ascii="Arial" w:hAnsi="Arial" w:cs="Arial"/>
          <w:sz w:val="24"/>
        </w:rPr>
        <w:t xml:space="preserve">Предложение должно </w:t>
      </w:r>
      <w:r w:rsidRPr="008F3BBF">
        <w:rPr>
          <w:rFonts w:ascii="Arial" w:hAnsi="Arial" w:cs="Arial"/>
          <w:sz w:val="24"/>
        </w:rPr>
        <w:t xml:space="preserve">быть подано </w:t>
      </w:r>
      <w:r w:rsidRPr="008F3BBF">
        <w:rPr>
          <w:rFonts w:ascii="Arial" w:hAnsi="Arial" w:cs="Arial"/>
          <w:b/>
          <w:sz w:val="24"/>
        </w:rPr>
        <w:t xml:space="preserve">до </w:t>
      </w:r>
      <w:r w:rsidR="00057800" w:rsidRPr="008F3BBF">
        <w:rPr>
          <w:rFonts w:ascii="Arial" w:hAnsi="Arial" w:cs="Arial"/>
          <w:b/>
          <w:sz w:val="24"/>
        </w:rPr>
        <w:t>12</w:t>
      </w:r>
      <w:r w:rsidRPr="008F3BBF">
        <w:rPr>
          <w:rFonts w:ascii="Arial" w:hAnsi="Arial" w:cs="Arial"/>
          <w:b/>
          <w:sz w:val="24"/>
        </w:rPr>
        <w:t xml:space="preserve"> часов МСК </w:t>
      </w:r>
      <w:r w:rsidR="003C168A">
        <w:rPr>
          <w:rFonts w:ascii="Arial" w:hAnsi="Arial" w:cs="Arial"/>
          <w:b/>
          <w:sz w:val="24"/>
        </w:rPr>
        <w:t>29</w:t>
      </w:r>
      <w:r w:rsidR="00E608F4" w:rsidRPr="008F3BBF">
        <w:rPr>
          <w:rFonts w:ascii="Arial" w:hAnsi="Arial" w:cs="Arial"/>
          <w:b/>
          <w:sz w:val="24"/>
        </w:rPr>
        <w:t>.</w:t>
      </w:r>
      <w:r w:rsidR="00057800" w:rsidRPr="008F3BBF">
        <w:rPr>
          <w:rFonts w:ascii="Arial" w:hAnsi="Arial" w:cs="Arial"/>
          <w:b/>
          <w:sz w:val="24"/>
        </w:rPr>
        <w:t>0</w:t>
      </w:r>
      <w:r w:rsidR="00E608F4" w:rsidRPr="008F3BBF">
        <w:rPr>
          <w:rFonts w:ascii="Arial" w:hAnsi="Arial" w:cs="Arial"/>
          <w:b/>
          <w:sz w:val="24"/>
        </w:rPr>
        <w:t>3</w:t>
      </w:r>
      <w:r w:rsidR="000A7074" w:rsidRPr="008F3BBF">
        <w:rPr>
          <w:rFonts w:ascii="Arial" w:hAnsi="Arial" w:cs="Arial"/>
          <w:b/>
          <w:sz w:val="24"/>
        </w:rPr>
        <w:t>.20</w:t>
      </w:r>
      <w:r w:rsidR="00E41311" w:rsidRPr="008F3BBF">
        <w:rPr>
          <w:rFonts w:ascii="Arial" w:hAnsi="Arial" w:cs="Arial"/>
          <w:b/>
          <w:sz w:val="24"/>
        </w:rPr>
        <w:t>2</w:t>
      </w:r>
      <w:r w:rsidR="00A52591" w:rsidRPr="008F3BBF">
        <w:rPr>
          <w:rFonts w:ascii="Arial" w:hAnsi="Arial" w:cs="Arial"/>
          <w:b/>
          <w:sz w:val="24"/>
        </w:rPr>
        <w:t>4</w:t>
      </w:r>
      <w:r w:rsidR="007F3EAF" w:rsidRPr="008F3BBF">
        <w:rPr>
          <w:rFonts w:ascii="Arial" w:hAnsi="Arial" w:cs="Arial"/>
          <w:b/>
          <w:sz w:val="24"/>
        </w:rPr>
        <w:t>г</w:t>
      </w:r>
      <w:r w:rsidRPr="008F3BBF">
        <w:rPr>
          <w:rFonts w:ascii="Arial" w:hAnsi="Arial" w:cs="Arial"/>
          <w:b/>
          <w:sz w:val="24"/>
        </w:rPr>
        <w:t>.</w:t>
      </w:r>
      <w:r w:rsidRPr="002D15B9">
        <w:rPr>
          <w:rFonts w:ascii="Arial" w:hAnsi="Arial" w:cs="Arial"/>
          <w:sz w:val="24"/>
        </w:rPr>
        <w:t xml:space="preserve"> в письменной форме по адресу: 140700, г.</w:t>
      </w:r>
      <w:r w:rsidR="007F3EAF" w:rsidRPr="002D15B9">
        <w:rPr>
          <w:rFonts w:ascii="Arial" w:hAnsi="Arial" w:cs="Arial"/>
          <w:sz w:val="24"/>
        </w:rPr>
        <w:t xml:space="preserve"> Шатура, </w:t>
      </w:r>
      <w:proofErr w:type="spellStart"/>
      <w:r w:rsidR="007F3EAF" w:rsidRPr="002D15B9">
        <w:rPr>
          <w:rFonts w:ascii="Arial" w:hAnsi="Arial" w:cs="Arial"/>
          <w:sz w:val="24"/>
        </w:rPr>
        <w:t>Черноозерский</w:t>
      </w:r>
      <w:proofErr w:type="spellEnd"/>
      <w:r w:rsidR="007F3EAF" w:rsidRPr="002D15B9">
        <w:rPr>
          <w:rFonts w:ascii="Arial" w:hAnsi="Arial" w:cs="Arial"/>
          <w:sz w:val="24"/>
        </w:rPr>
        <w:t xml:space="preserve"> пр., д.5</w:t>
      </w:r>
      <w:r w:rsidRPr="002D15B9">
        <w:rPr>
          <w:rFonts w:ascii="Arial" w:hAnsi="Arial" w:cs="Arial"/>
          <w:sz w:val="24"/>
        </w:rPr>
        <w:t xml:space="preserve"> </w:t>
      </w:r>
      <w:r w:rsidR="007F3EAF" w:rsidRPr="002D15B9">
        <w:rPr>
          <w:rFonts w:ascii="Arial" w:hAnsi="Arial" w:cs="Arial"/>
          <w:sz w:val="24"/>
        </w:rPr>
        <w:t xml:space="preserve">или по электронной почте </w:t>
      </w:r>
      <w:r w:rsidRPr="002D15B9">
        <w:rPr>
          <w:rFonts w:ascii="Arial" w:hAnsi="Arial" w:cs="Arial"/>
          <w:sz w:val="24"/>
          <w:lang w:val="en-US"/>
        </w:rPr>
        <w:t>e</w:t>
      </w:r>
      <w:r w:rsidRPr="002D15B9">
        <w:rPr>
          <w:rFonts w:ascii="Arial" w:hAnsi="Arial" w:cs="Arial"/>
          <w:sz w:val="24"/>
        </w:rPr>
        <w:t>-</w:t>
      </w:r>
      <w:r w:rsidRPr="002D15B9">
        <w:rPr>
          <w:rFonts w:ascii="Arial" w:hAnsi="Arial" w:cs="Arial"/>
          <w:sz w:val="24"/>
          <w:lang w:val="en-US"/>
        </w:rPr>
        <w:t>mail</w:t>
      </w:r>
      <w:r w:rsidRPr="002D15B9">
        <w:rPr>
          <w:rFonts w:ascii="Arial" w:hAnsi="Arial" w:cs="Arial"/>
          <w:sz w:val="24"/>
        </w:rPr>
        <w:t>:</w:t>
      </w:r>
      <w:r w:rsidRPr="002D15B9">
        <w:rPr>
          <w:rFonts w:ascii="Arial" w:hAnsi="Arial" w:cs="Arial"/>
          <w:b/>
          <w:sz w:val="24"/>
        </w:rPr>
        <w:t xml:space="preserve"> </w:t>
      </w:r>
      <w:hyperlink r:id="rId7" w:history="1">
        <w:r w:rsidR="00593A5A" w:rsidRPr="002D15B9">
          <w:rPr>
            <w:rStyle w:val="a7"/>
            <w:lang w:val="en-US"/>
          </w:rPr>
          <w:t>Senchikov</w:t>
        </w:r>
        <w:r w:rsidR="00593A5A" w:rsidRPr="00CA66CB">
          <w:rPr>
            <w:rStyle w:val="a7"/>
          </w:rPr>
          <w:t>_</w:t>
        </w:r>
        <w:r w:rsidR="00593A5A" w:rsidRPr="002D15B9">
          <w:rPr>
            <w:rStyle w:val="a7"/>
            <w:lang w:val="en-US"/>
          </w:rPr>
          <w:t>AG</w:t>
        </w:r>
        <w:r w:rsidR="00593A5A" w:rsidRPr="00CA66CB">
          <w:rPr>
            <w:rStyle w:val="a7"/>
          </w:rPr>
          <w:t>@</w:t>
        </w:r>
        <w:proofErr w:type="spellStart"/>
        <w:r w:rsidR="00593A5A" w:rsidRPr="00CA66CB">
          <w:rPr>
            <w:rStyle w:val="a7"/>
          </w:rPr>
          <w:t>unipro.energy</w:t>
        </w:r>
        <w:proofErr w:type="spellEnd"/>
      </w:hyperlink>
      <w:r w:rsidR="007F3EAF">
        <w:t>.</w:t>
      </w:r>
      <w:r w:rsidRPr="002D15B9">
        <w:rPr>
          <w:rFonts w:ascii="Arial" w:hAnsi="Arial" w:cs="Arial"/>
          <w:sz w:val="24"/>
        </w:rPr>
        <w:t xml:space="preserve"> Ответственное лицо – </w:t>
      </w:r>
      <w:r w:rsidR="00593A5A" w:rsidRPr="002D15B9">
        <w:rPr>
          <w:rFonts w:ascii="Arial" w:hAnsi="Arial" w:cs="Arial"/>
          <w:sz w:val="24"/>
        </w:rPr>
        <w:t>Сенчиков Антон Григорьевич</w:t>
      </w:r>
      <w:r w:rsidRPr="002D15B9">
        <w:rPr>
          <w:rFonts w:ascii="Arial" w:hAnsi="Arial" w:cs="Arial"/>
          <w:sz w:val="24"/>
        </w:rPr>
        <w:t xml:space="preserve"> (тел. </w:t>
      </w:r>
      <w:r w:rsidR="00593A5A" w:rsidRPr="002D15B9">
        <w:rPr>
          <w:rFonts w:ascii="Arial" w:hAnsi="Arial" w:cs="Arial"/>
          <w:sz w:val="24"/>
        </w:rPr>
        <w:t xml:space="preserve">8 </w:t>
      </w:r>
      <w:r w:rsidRPr="002D15B9">
        <w:rPr>
          <w:rFonts w:ascii="Arial" w:hAnsi="Arial" w:cs="Arial"/>
          <w:sz w:val="24"/>
        </w:rPr>
        <w:t>(49645) 7-14-</w:t>
      </w:r>
      <w:r w:rsidR="00593A5A" w:rsidRPr="002D15B9">
        <w:rPr>
          <w:rFonts w:ascii="Arial" w:hAnsi="Arial" w:cs="Arial"/>
          <w:sz w:val="24"/>
        </w:rPr>
        <w:t>4</w:t>
      </w:r>
      <w:r w:rsidR="004241C4" w:rsidRPr="002D15B9">
        <w:rPr>
          <w:rFonts w:ascii="Arial" w:hAnsi="Arial" w:cs="Arial"/>
          <w:sz w:val="24"/>
        </w:rPr>
        <w:t>9</w:t>
      </w:r>
      <w:r w:rsidRPr="002D15B9">
        <w:rPr>
          <w:rFonts w:ascii="Arial" w:hAnsi="Arial" w:cs="Arial"/>
          <w:sz w:val="24"/>
        </w:rPr>
        <w:t>)</w:t>
      </w:r>
      <w:r w:rsidR="004241C4" w:rsidRPr="002D15B9">
        <w:rPr>
          <w:rFonts w:ascii="Arial" w:hAnsi="Arial" w:cs="Arial"/>
          <w:sz w:val="24"/>
        </w:rPr>
        <w:t>.</w:t>
      </w:r>
      <w:r w:rsidR="000A7074" w:rsidRPr="002D15B9">
        <w:rPr>
          <w:rFonts w:ascii="Arial" w:hAnsi="Arial" w:cs="Arial"/>
          <w:sz w:val="24"/>
        </w:rPr>
        <w:t xml:space="preserve"> </w:t>
      </w:r>
    </w:p>
    <w:p w:rsidR="005D58E6" w:rsidRPr="00A07716" w:rsidRDefault="005D58E6" w:rsidP="00183348">
      <w:pPr>
        <w:pStyle w:val="aa"/>
        <w:numPr>
          <w:ilvl w:val="0"/>
          <w:numId w:val="22"/>
        </w:numPr>
        <w:spacing w:line="240" w:lineRule="auto"/>
        <w:rPr>
          <w:rFonts w:ascii="Arial" w:hAnsi="Arial" w:cs="Arial"/>
          <w:sz w:val="24"/>
        </w:rPr>
      </w:pPr>
      <w:r w:rsidRPr="00A07716">
        <w:rPr>
          <w:rFonts w:ascii="Arial" w:hAnsi="Arial" w:cs="Arial"/>
          <w:sz w:val="24"/>
        </w:rPr>
        <w:t xml:space="preserve">Основным критерием выбора Победителя является наибольшая цена предложения за 1 тонну </w:t>
      </w:r>
      <w:proofErr w:type="spellStart"/>
      <w:r w:rsidR="00E608F4">
        <w:rPr>
          <w:rFonts w:ascii="Arial" w:hAnsi="Arial" w:cs="Arial"/>
          <w:sz w:val="24"/>
        </w:rPr>
        <w:t>золошлаковой</w:t>
      </w:r>
      <w:proofErr w:type="spellEnd"/>
      <w:r w:rsidR="00E608F4">
        <w:rPr>
          <w:rFonts w:ascii="Arial" w:hAnsi="Arial" w:cs="Arial"/>
          <w:sz w:val="24"/>
        </w:rPr>
        <w:t xml:space="preserve"> смеси</w:t>
      </w:r>
      <w:r w:rsidRPr="00A07716">
        <w:rPr>
          <w:rFonts w:ascii="Arial" w:hAnsi="Arial" w:cs="Arial"/>
          <w:sz w:val="24"/>
        </w:rPr>
        <w:t xml:space="preserve"> и при условии соответствия самого предложения условиям настоящего запроса предложений. Покупатель должен соответствовать требованиям, указанным в п.</w:t>
      </w:r>
      <w:r w:rsidR="00E608F4" w:rsidRPr="00E608F4">
        <w:rPr>
          <w:rFonts w:ascii="Arial" w:hAnsi="Arial" w:cs="Arial"/>
          <w:sz w:val="24"/>
        </w:rPr>
        <w:t>6</w:t>
      </w:r>
      <w:r w:rsidRPr="00A07716">
        <w:rPr>
          <w:rFonts w:ascii="Arial" w:hAnsi="Arial" w:cs="Arial"/>
          <w:sz w:val="24"/>
        </w:rPr>
        <w:t>.</w:t>
      </w:r>
    </w:p>
    <w:p w:rsidR="005D58E6" w:rsidRPr="00A07716" w:rsidRDefault="005D58E6" w:rsidP="00183348">
      <w:pPr>
        <w:pStyle w:val="aa"/>
        <w:numPr>
          <w:ilvl w:val="0"/>
          <w:numId w:val="22"/>
        </w:numPr>
        <w:spacing w:line="240" w:lineRule="auto"/>
        <w:rPr>
          <w:rFonts w:ascii="Arial" w:hAnsi="Arial" w:cs="Arial"/>
          <w:sz w:val="24"/>
        </w:rPr>
      </w:pPr>
      <w:r w:rsidRPr="00A07716">
        <w:rPr>
          <w:rFonts w:ascii="Arial" w:hAnsi="Arial" w:cs="Arial"/>
          <w:sz w:val="24"/>
        </w:rPr>
        <w:t xml:space="preserve">Настоящий запрос предложений не является офертой или публичной офертой филиала «Шатурская ГРЭС» </w:t>
      </w:r>
      <w:r w:rsidR="007F3EAF">
        <w:rPr>
          <w:rFonts w:ascii="Arial" w:hAnsi="Arial" w:cs="Arial"/>
          <w:sz w:val="24"/>
        </w:rPr>
        <w:t>П</w:t>
      </w:r>
      <w:r w:rsidRPr="00A07716">
        <w:rPr>
          <w:rFonts w:ascii="Arial" w:hAnsi="Arial" w:cs="Arial"/>
          <w:sz w:val="24"/>
        </w:rPr>
        <w:t>АО «</w:t>
      </w:r>
      <w:r w:rsidR="007F3EAF">
        <w:rPr>
          <w:rFonts w:ascii="Arial" w:hAnsi="Arial" w:cs="Arial"/>
          <w:sz w:val="24"/>
        </w:rPr>
        <w:t>Юнипро</w:t>
      </w:r>
      <w:r w:rsidRPr="00A07716">
        <w:rPr>
          <w:rFonts w:ascii="Arial" w:hAnsi="Arial" w:cs="Arial"/>
          <w:sz w:val="24"/>
        </w:rPr>
        <w:t xml:space="preserve">». Данная процедура запроса цен не является процедурой проведения конкурса. Филиал «Шатурская ГРЭС» </w:t>
      </w:r>
      <w:r w:rsidR="007F3EAF" w:rsidRPr="007F3EAF">
        <w:rPr>
          <w:rFonts w:ascii="Arial" w:hAnsi="Arial" w:cs="Arial"/>
          <w:sz w:val="24"/>
        </w:rPr>
        <w:t>ПАО «Юнипро»</w:t>
      </w:r>
      <w:r w:rsidRPr="00A07716">
        <w:rPr>
          <w:rFonts w:ascii="Arial" w:hAnsi="Arial" w:cs="Arial"/>
          <w:sz w:val="24"/>
        </w:rPr>
        <w:t xml:space="preserve">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Покупателями.</w:t>
      </w:r>
    </w:p>
    <w:p w:rsidR="005D58E6" w:rsidRPr="00A07716" w:rsidRDefault="005D58E6" w:rsidP="005D58E6">
      <w:pPr>
        <w:pStyle w:val="ae"/>
        <w:tabs>
          <w:tab w:val="clear" w:pos="360"/>
          <w:tab w:val="left" w:pos="708"/>
        </w:tabs>
        <w:spacing w:line="240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A07716">
        <w:rPr>
          <w:rFonts w:ascii="Arial" w:hAnsi="Arial" w:cs="Arial"/>
          <w:sz w:val="24"/>
          <w:szCs w:val="24"/>
        </w:rPr>
        <w:t xml:space="preserve">11. </w:t>
      </w:r>
      <w:r w:rsidR="00E272B9">
        <w:rPr>
          <w:rFonts w:ascii="Arial" w:hAnsi="Arial" w:cs="Arial"/>
          <w:sz w:val="24"/>
          <w:szCs w:val="24"/>
        </w:rPr>
        <w:t>Покупатель</w:t>
      </w:r>
      <w:r w:rsidR="00630AE5" w:rsidRPr="00630AE5">
        <w:rPr>
          <w:rFonts w:ascii="Arial" w:hAnsi="Arial" w:cs="Arial"/>
          <w:sz w:val="24"/>
          <w:szCs w:val="24"/>
        </w:rPr>
        <w:t xml:space="preserve">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 (</w:t>
      </w:r>
      <w:hyperlink r:id="rId8" w:history="1">
        <w:r w:rsidR="00237917" w:rsidRPr="00322138">
          <w:rPr>
            <w:rStyle w:val="a7"/>
            <w:rFonts w:ascii="Arial" w:hAnsi="Arial" w:cs="Arial"/>
            <w:sz w:val="24"/>
            <w:szCs w:val="24"/>
          </w:rPr>
          <w:t>http://www.unipro.energy/purchase/interaction/un_principle/</w:t>
        </w:r>
      </w:hyperlink>
      <w:r w:rsidR="00630AE5" w:rsidRPr="00630AE5">
        <w:rPr>
          <w:rFonts w:ascii="Arial" w:hAnsi="Arial" w:cs="Arial"/>
          <w:sz w:val="24"/>
          <w:szCs w:val="24"/>
        </w:rPr>
        <w:t>)</w:t>
      </w:r>
    </w:p>
    <w:p w:rsidR="00C314CF" w:rsidRPr="0081049B" w:rsidRDefault="00C314CF" w:rsidP="00C314CF">
      <w:pPr>
        <w:pStyle w:val="aa"/>
        <w:spacing w:line="240" w:lineRule="auto"/>
        <w:ind w:left="632"/>
        <w:rPr>
          <w:sz w:val="22"/>
          <w:szCs w:val="22"/>
        </w:rPr>
      </w:pPr>
    </w:p>
    <w:p w:rsidR="008907C1" w:rsidRPr="0081049B" w:rsidRDefault="008907C1" w:rsidP="008907C1">
      <w:pPr>
        <w:rPr>
          <w:rFonts w:ascii="Times New Roman" w:hAnsi="Times New Roman"/>
          <w:sz w:val="22"/>
          <w:szCs w:val="22"/>
        </w:rPr>
      </w:pPr>
    </w:p>
    <w:p w:rsidR="00CD7998" w:rsidRDefault="008907C1" w:rsidP="008907C1">
      <w:pPr>
        <w:rPr>
          <w:rFonts w:ascii="Arial" w:eastAsia="Times New Roman" w:hAnsi="Arial" w:cs="Arial"/>
          <w:color w:val="000000"/>
          <w:szCs w:val="24"/>
        </w:rPr>
      </w:pPr>
      <w:r w:rsidRPr="005D58E6">
        <w:rPr>
          <w:rFonts w:ascii="Arial" w:eastAsia="Times New Roman" w:hAnsi="Arial" w:cs="Arial"/>
          <w:color w:val="000000"/>
          <w:szCs w:val="24"/>
        </w:rPr>
        <w:t>Приложени</w:t>
      </w:r>
      <w:r w:rsidR="00CD7998">
        <w:rPr>
          <w:rFonts w:ascii="Arial" w:eastAsia="Times New Roman" w:hAnsi="Arial" w:cs="Arial"/>
          <w:color w:val="000000"/>
          <w:szCs w:val="24"/>
        </w:rPr>
        <w:t>я:</w:t>
      </w:r>
    </w:p>
    <w:p w:rsidR="008907C1" w:rsidRDefault="00CD7998" w:rsidP="00CD7998">
      <w:pPr>
        <w:pStyle w:val="af0"/>
        <w:numPr>
          <w:ilvl w:val="0"/>
          <w:numId w:val="20"/>
        </w:numPr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Ф</w:t>
      </w:r>
      <w:r w:rsidR="00466157">
        <w:rPr>
          <w:rFonts w:ascii="Arial" w:eastAsia="Times New Roman" w:hAnsi="Arial" w:cs="Arial"/>
          <w:color w:val="000000"/>
          <w:szCs w:val="24"/>
        </w:rPr>
        <w:t>орма Предложения</w:t>
      </w:r>
      <w:r w:rsidR="008907C1" w:rsidRPr="00CD7998">
        <w:rPr>
          <w:rFonts w:ascii="Arial" w:eastAsia="Times New Roman" w:hAnsi="Arial" w:cs="Arial"/>
          <w:color w:val="000000"/>
          <w:szCs w:val="24"/>
        </w:rPr>
        <w:t>.</w:t>
      </w:r>
    </w:p>
    <w:p w:rsidR="00913531" w:rsidRPr="00CD7998" w:rsidRDefault="00913531" w:rsidP="00CD7998">
      <w:pPr>
        <w:pStyle w:val="af0"/>
        <w:numPr>
          <w:ilvl w:val="0"/>
          <w:numId w:val="20"/>
        </w:numPr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Сертификат соответствия</w:t>
      </w:r>
    </w:p>
    <w:p w:rsidR="00982FA0" w:rsidRPr="005D58E6" w:rsidRDefault="00982FA0" w:rsidP="008907C1">
      <w:pPr>
        <w:rPr>
          <w:rFonts w:ascii="Arial" w:eastAsia="Times New Roman" w:hAnsi="Arial" w:cs="Arial"/>
          <w:color w:val="000000"/>
          <w:szCs w:val="24"/>
        </w:rPr>
      </w:pPr>
    </w:p>
    <w:sectPr w:rsidR="00982FA0" w:rsidRPr="005D58E6" w:rsidSect="00B273E0">
      <w:footerReference w:type="default" r:id="rId9"/>
      <w:headerReference w:type="first" r:id="rId10"/>
      <w:footerReference w:type="first" r:id="rId11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67" w:rsidRDefault="00B64467">
      <w:r>
        <w:separator/>
      </w:r>
    </w:p>
  </w:endnote>
  <w:endnote w:type="continuationSeparator" w:id="0">
    <w:p w:rsidR="00B64467" w:rsidRDefault="00B6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358922"/>
      <w:docPartObj>
        <w:docPartGallery w:val="Page Numbers (Bottom of Page)"/>
        <w:docPartUnique/>
      </w:docPartObj>
    </w:sdtPr>
    <w:sdtEndPr/>
    <w:sdtContent>
      <w:p w:rsidR="005C793F" w:rsidRDefault="005C79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755">
          <w:rPr>
            <w:noProof/>
          </w:rPr>
          <w:t>2</w:t>
        </w:r>
        <w:r>
          <w:fldChar w:fldCharType="end"/>
        </w:r>
      </w:p>
    </w:sdtContent>
  </w:sdt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263139"/>
      <w:docPartObj>
        <w:docPartGallery w:val="Page Numbers (Bottom of Page)"/>
        <w:docPartUnique/>
      </w:docPartObj>
    </w:sdtPr>
    <w:sdtEndPr/>
    <w:sdtContent>
      <w:p w:rsidR="005C793F" w:rsidRDefault="005C79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755">
          <w:rPr>
            <w:noProof/>
          </w:rPr>
          <w:t>1</w:t>
        </w:r>
        <w:r>
          <w:fldChar w:fldCharType="end"/>
        </w:r>
      </w:p>
    </w:sdtContent>
  </w:sdt>
  <w:p w:rsidR="005C793F" w:rsidRDefault="005C79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67" w:rsidRDefault="00B64467">
      <w:r>
        <w:separator/>
      </w:r>
    </w:p>
  </w:footnote>
  <w:footnote w:type="continuationSeparator" w:id="0">
    <w:p w:rsidR="00B64467" w:rsidRDefault="00B6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3F" w:rsidRDefault="005C793F">
    <w:pPr>
      <w:pStyle w:val="a3"/>
      <w:jc w:val="right"/>
    </w:pPr>
  </w:p>
  <w:p w:rsidR="005C793F" w:rsidRDefault="005C79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9262C"/>
    <w:multiLevelType w:val="hybridMultilevel"/>
    <w:tmpl w:val="EE1E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7" w15:restartNumberingAfterBreak="0">
    <w:nsid w:val="43EE3F73"/>
    <w:multiLevelType w:val="hybridMultilevel"/>
    <w:tmpl w:val="E11A5CC6"/>
    <w:lvl w:ilvl="0" w:tplc="CFD25216">
      <w:start w:val="5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010CF7"/>
    <w:multiLevelType w:val="hybridMultilevel"/>
    <w:tmpl w:val="3F726DD2"/>
    <w:lvl w:ilvl="0" w:tplc="9D7412F0">
      <w:start w:val="4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9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</w:num>
  <w:num w:numId="14">
    <w:abstractNumId w:val="5"/>
  </w:num>
  <w:num w:numId="15">
    <w:abstractNumId w:val="12"/>
  </w:num>
  <w:num w:numId="16">
    <w:abstractNumId w:val="10"/>
  </w:num>
  <w:num w:numId="17">
    <w:abstractNumId w:val="2"/>
  </w:num>
  <w:num w:numId="18">
    <w:abstractNumId w:val="13"/>
  </w:num>
  <w:num w:numId="19">
    <w:abstractNumId w:val="14"/>
  </w:num>
  <w:num w:numId="20">
    <w:abstractNumId w:val="1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0676"/>
    <w:rsid w:val="000019E2"/>
    <w:rsid w:val="000100BB"/>
    <w:rsid w:val="000165F3"/>
    <w:rsid w:val="000307B7"/>
    <w:rsid w:val="0004269B"/>
    <w:rsid w:val="0004610D"/>
    <w:rsid w:val="00046AB0"/>
    <w:rsid w:val="0005780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A7074"/>
    <w:rsid w:val="000B15C7"/>
    <w:rsid w:val="000B399B"/>
    <w:rsid w:val="000B6AD5"/>
    <w:rsid w:val="000B7355"/>
    <w:rsid w:val="000C2D26"/>
    <w:rsid w:val="000F16E3"/>
    <w:rsid w:val="000F2947"/>
    <w:rsid w:val="000F48DC"/>
    <w:rsid w:val="000F7AD7"/>
    <w:rsid w:val="00102797"/>
    <w:rsid w:val="00122532"/>
    <w:rsid w:val="001314E5"/>
    <w:rsid w:val="00145324"/>
    <w:rsid w:val="00163097"/>
    <w:rsid w:val="00166F16"/>
    <w:rsid w:val="001723F9"/>
    <w:rsid w:val="00183348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2513D"/>
    <w:rsid w:val="002311DD"/>
    <w:rsid w:val="0023252F"/>
    <w:rsid w:val="00237917"/>
    <w:rsid w:val="00250AE0"/>
    <w:rsid w:val="0025460B"/>
    <w:rsid w:val="002556CA"/>
    <w:rsid w:val="00271E4C"/>
    <w:rsid w:val="002731EC"/>
    <w:rsid w:val="002967D3"/>
    <w:rsid w:val="002A4AEC"/>
    <w:rsid w:val="002A6100"/>
    <w:rsid w:val="002A67E0"/>
    <w:rsid w:val="002B022D"/>
    <w:rsid w:val="002C4D26"/>
    <w:rsid w:val="002D15B9"/>
    <w:rsid w:val="002F18B0"/>
    <w:rsid w:val="00311963"/>
    <w:rsid w:val="0031385E"/>
    <w:rsid w:val="00314D90"/>
    <w:rsid w:val="003158B3"/>
    <w:rsid w:val="00323F07"/>
    <w:rsid w:val="00330234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53F"/>
    <w:rsid w:val="003A2BE0"/>
    <w:rsid w:val="003B03C7"/>
    <w:rsid w:val="003B1D10"/>
    <w:rsid w:val="003B4EFE"/>
    <w:rsid w:val="003C168A"/>
    <w:rsid w:val="003C4662"/>
    <w:rsid w:val="003D4836"/>
    <w:rsid w:val="003E0345"/>
    <w:rsid w:val="003F7238"/>
    <w:rsid w:val="00401993"/>
    <w:rsid w:val="00402E6C"/>
    <w:rsid w:val="004241C4"/>
    <w:rsid w:val="004436A2"/>
    <w:rsid w:val="0044605D"/>
    <w:rsid w:val="0045416A"/>
    <w:rsid w:val="00460923"/>
    <w:rsid w:val="00464429"/>
    <w:rsid w:val="00466157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219"/>
    <w:rsid w:val="004C7611"/>
    <w:rsid w:val="004E189E"/>
    <w:rsid w:val="004E2824"/>
    <w:rsid w:val="004E3BCD"/>
    <w:rsid w:val="004F0900"/>
    <w:rsid w:val="004F1802"/>
    <w:rsid w:val="004F3471"/>
    <w:rsid w:val="00520466"/>
    <w:rsid w:val="00531620"/>
    <w:rsid w:val="00533D22"/>
    <w:rsid w:val="00537B8F"/>
    <w:rsid w:val="005739F2"/>
    <w:rsid w:val="00581EBF"/>
    <w:rsid w:val="00593A5A"/>
    <w:rsid w:val="00593F9E"/>
    <w:rsid w:val="005943AC"/>
    <w:rsid w:val="00597D3B"/>
    <w:rsid w:val="005A007C"/>
    <w:rsid w:val="005B7E26"/>
    <w:rsid w:val="005C690F"/>
    <w:rsid w:val="005C793F"/>
    <w:rsid w:val="005D1DD5"/>
    <w:rsid w:val="005D4DEB"/>
    <w:rsid w:val="005D58E6"/>
    <w:rsid w:val="005E5DC7"/>
    <w:rsid w:val="005F08F9"/>
    <w:rsid w:val="00603890"/>
    <w:rsid w:val="00607D3F"/>
    <w:rsid w:val="006204DD"/>
    <w:rsid w:val="00622DA7"/>
    <w:rsid w:val="00627A5F"/>
    <w:rsid w:val="00630931"/>
    <w:rsid w:val="00630AE5"/>
    <w:rsid w:val="006344AD"/>
    <w:rsid w:val="00634DB6"/>
    <w:rsid w:val="00637B60"/>
    <w:rsid w:val="006474C3"/>
    <w:rsid w:val="00660448"/>
    <w:rsid w:val="00665F66"/>
    <w:rsid w:val="00667625"/>
    <w:rsid w:val="00682B5A"/>
    <w:rsid w:val="00686EE4"/>
    <w:rsid w:val="00694996"/>
    <w:rsid w:val="00697343"/>
    <w:rsid w:val="006B5E99"/>
    <w:rsid w:val="006C06E8"/>
    <w:rsid w:val="006C1B4A"/>
    <w:rsid w:val="006C5924"/>
    <w:rsid w:val="006E32DF"/>
    <w:rsid w:val="006E6CFB"/>
    <w:rsid w:val="006F189F"/>
    <w:rsid w:val="007029E5"/>
    <w:rsid w:val="007064A1"/>
    <w:rsid w:val="00715C3A"/>
    <w:rsid w:val="00725A78"/>
    <w:rsid w:val="00732011"/>
    <w:rsid w:val="00740192"/>
    <w:rsid w:val="00744143"/>
    <w:rsid w:val="00746B73"/>
    <w:rsid w:val="007519B4"/>
    <w:rsid w:val="007630E6"/>
    <w:rsid w:val="007677F0"/>
    <w:rsid w:val="007714EB"/>
    <w:rsid w:val="00772E69"/>
    <w:rsid w:val="007924FD"/>
    <w:rsid w:val="0079403C"/>
    <w:rsid w:val="007973CE"/>
    <w:rsid w:val="007A04CD"/>
    <w:rsid w:val="007A1ACE"/>
    <w:rsid w:val="007B57CD"/>
    <w:rsid w:val="007B6746"/>
    <w:rsid w:val="007C7ED2"/>
    <w:rsid w:val="007D2E5D"/>
    <w:rsid w:val="007D4A72"/>
    <w:rsid w:val="007F3EAF"/>
    <w:rsid w:val="007F49B5"/>
    <w:rsid w:val="00801CCC"/>
    <w:rsid w:val="00804E8C"/>
    <w:rsid w:val="0080534B"/>
    <w:rsid w:val="00806587"/>
    <w:rsid w:val="0081049B"/>
    <w:rsid w:val="00822C4A"/>
    <w:rsid w:val="00832304"/>
    <w:rsid w:val="008403D8"/>
    <w:rsid w:val="00841099"/>
    <w:rsid w:val="00850DA3"/>
    <w:rsid w:val="00854106"/>
    <w:rsid w:val="00855C27"/>
    <w:rsid w:val="00860250"/>
    <w:rsid w:val="008713F6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8F3BBF"/>
    <w:rsid w:val="00903F18"/>
    <w:rsid w:val="009103B2"/>
    <w:rsid w:val="00913531"/>
    <w:rsid w:val="00932900"/>
    <w:rsid w:val="00933065"/>
    <w:rsid w:val="00944ABF"/>
    <w:rsid w:val="00944FFB"/>
    <w:rsid w:val="00946FE4"/>
    <w:rsid w:val="00950514"/>
    <w:rsid w:val="0095146E"/>
    <w:rsid w:val="00951DED"/>
    <w:rsid w:val="00953D7B"/>
    <w:rsid w:val="00956E27"/>
    <w:rsid w:val="0097695C"/>
    <w:rsid w:val="009772AE"/>
    <w:rsid w:val="00982FA0"/>
    <w:rsid w:val="009838EA"/>
    <w:rsid w:val="009840DB"/>
    <w:rsid w:val="009878CE"/>
    <w:rsid w:val="00987E2C"/>
    <w:rsid w:val="009937AB"/>
    <w:rsid w:val="00994219"/>
    <w:rsid w:val="009970D4"/>
    <w:rsid w:val="009A3EB6"/>
    <w:rsid w:val="009B140C"/>
    <w:rsid w:val="009C46CF"/>
    <w:rsid w:val="009E0C3D"/>
    <w:rsid w:val="009E1FCF"/>
    <w:rsid w:val="009E291E"/>
    <w:rsid w:val="009F3F54"/>
    <w:rsid w:val="009F538A"/>
    <w:rsid w:val="009F54DD"/>
    <w:rsid w:val="009F68B4"/>
    <w:rsid w:val="00A0412F"/>
    <w:rsid w:val="00A077D2"/>
    <w:rsid w:val="00A126A8"/>
    <w:rsid w:val="00A126DB"/>
    <w:rsid w:val="00A128AA"/>
    <w:rsid w:val="00A35F20"/>
    <w:rsid w:val="00A4716A"/>
    <w:rsid w:val="00A477B7"/>
    <w:rsid w:val="00A52591"/>
    <w:rsid w:val="00A553D5"/>
    <w:rsid w:val="00A55D1B"/>
    <w:rsid w:val="00A737B3"/>
    <w:rsid w:val="00A82EF6"/>
    <w:rsid w:val="00A86764"/>
    <w:rsid w:val="00A943D7"/>
    <w:rsid w:val="00A967DF"/>
    <w:rsid w:val="00AA61FE"/>
    <w:rsid w:val="00AA667A"/>
    <w:rsid w:val="00AA7D9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525"/>
    <w:rsid w:val="00B21E28"/>
    <w:rsid w:val="00B273E0"/>
    <w:rsid w:val="00B458A5"/>
    <w:rsid w:val="00B51000"/>
    <w:rsid w:val="00B53481"/>
    <w:rsid w:val="00B56503"/>
    <w:rsid w:val="00B6021C"/>
    <w:rsid w:val="00B64467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38DF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95822"/>
    <w:rsid w:val="00CB6722"/>
    <w:rsid w:val="00CC2EC9"/>
    <w:rsid w:val="00CC5A62"/>
    <w:rsid w:val="00CC6A5B"/>
    <w:rsid w:val="00CD267D"/>
    <w:rsid w:val="00CD7998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2057"/>
    <w:rsid w:val="00D87A5B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2B9"/>
    <w:rsid w:val="00E27F5F"/>
    <w:rsid w:val="00E36F28"/>
    <w:rsid w:val="00E41311"/>
    <w:rsid w:val="00E513FD"/>
    <w:rsid w:val="00E608F4"/>
    <w:rsid w:val="00E64977"/>
    <w:rsid w:val="00E7603C"/>
    <w:rsid w:val="00E767A6"/>
    <w:rsid w:val="00E80355"/>
    <w:rsid w:val="00E8105C"/>
    <w:rsid w:val="00E87481"/>
    <w:rsid w:val="00E91150"/>
    <w:rsid w:val="00E951F9"/>
    <w:rsid w:val="00EA2045"/>
    <w:rsid w:val="00EA47C0"/>
    <w:rsid w:val="00ED5178"/>
    <w:rsid w:val="00EE2A93"/>
    <w:rsid w:val="00EF15F7"/>
    <w:rsid w:val="00EF55AF"/>
    <w:rsid w:val="00F135B7"/>
    <w:rsid w:val="00F214E4"/>
    <w:rsid w:val="00F2345C"/>
    <w:rsid w:val="00F2702F"/>
    <w:rsid w:val="00F43971"/>
    <w:rsid w:val="00F528D1"/>
    <w:rsid w:val="00F531D3"/>
    <w:rsid w:val="00F55755"/>
    <w:rsid w:val="00F55F52"/>
    <w:rsid w:val="00F55FAA"/>
    <w:rsid w:val="00F55FD8"/>
    <w:rsid w:val="00F80C3B"/>
    <w:rsid w:val="00F84FEB"/>
    <w:rsid w:val="00F85B89"/>
    <w:rsid w:val="00F90F47"/>
    <w:rsid w:val="00F9209E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docId w15:val="{291ABBEE-704D-4EF3-B606-998419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1">
    <w:name w:val="heading 1"/>
    <w:basedOn w:val="a"/>
    <w:next w:val="a"/>
    <w:link w:val="10"/>
    <w:uiPriority w:val="9"/>
    <w:qFormat/>
    <w:rsid w:val="009E0C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531620"/>
    <w:pPr>
      <w:tabs>
        <w:tab w:val="center" w:pos="4320"/>
        <w:tab w:val="right" w:pos="8640"/>
      </w:tabs>
    </w:pPr>
  </w:style>
  <w:style w:type="character" w:styleId="a7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8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a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b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c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d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e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2FAB"/>
    <w:rPr>
      <w:rFonts w:ascii="Tahoma" w:eastAsia=".DialectGenev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C793F"/>
    <w:rPr>
      <w:rFonts w:ascii=".DialectGeneva" w:eastAsia=".DialectGeneva" w:hAnsi=".DialectGeneva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5C793F"/>
    <w:rPr>
      <w:rFonts w:ascii=".DialectGeneva" w:eastAsia=".DialectGeneva" w:hAnsi=".DialectGeneva"/>
      <w:sz w:val="24"/>
    </w:rPr>
  </w:style>
  <w:style w:type="character" w:customStyle="1" w:styleId="10">
    <w:name w:val="Заголовок 1 Знак"/>
    <w:basedOn w:val="a0"/>
    <w:link w:val="1"/>
    <w:uiPriority w:val="9"/>
    <w:rsid w:val="009E0C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interaction/un_princip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nchikov_AG@unipro.ener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4847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Сенчиков Антон Григорьевич</cp:lastModifiedBy>
  <cp:revision>3</cp:revision>
  <cp:lastPrinted>2024-02-05T11:36:00Z</cp:lastPrinted>
  <dcterms:created xsi:type="dcterms:W3CDTF">2024-03-05T13:18:00Z</dcterms:created>
  <dcterms:modified xsi:type="dcterms:W3CDTF">2024-03-05T13:23:00Z</dcterms:modified>
</cp:coreProperties>
</file>