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0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rPr>
          <w:rFonts w:ascii="Verdana" w:hAnsi="Verdana"/>
          <w:sz w:val="20"/>
          <w:szCs w:val="20"/>
        </w:rPr>
      </w:pPr>
      <w:bookmarkStart w:id="0" w:name="bookmark0"/>
      <w:r w:rsidRPr="0052168D">
        <w:rPr>
          <w:rFonts w:ascii="Verdana" w:hAnsi="Verdana"/>
          <w:sz w:val="20"/>
          <w:szCs w:val="20"/>
        </w:rPr>
        <w:t>ТЕХНИЧЕСКОЕ ЗАДАНИЕ</w:t>
      </w:r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на модернизацию статора: (индуктора) БТВ-300 и </w:t>
      </w:r>
      <w:proofErr w:type="spellStart"/>
      <w:r w:rsidRPr="0052168D">
        <w:rPr>
          <w:rFonts w:ascii="Verdana" w:hAnsi="Verdana"/>
          <w:sz w:val="20"/>
          <w:szCs w:val="20"/>
        </w:rPr>
        <w:t>подвозбудителя</w:t>
      </w:r>
      <w:bookmarkEnd w:id="0"/>
      <w:proofErr w:type="spellEnd"/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rPr>
          <w:rFonts w:ascii="Verdana" w:hAnsi="Verdana"/>
          <w:sz w:val="20"/>
          <w:szCs w:val="20"/>
        </w:rPr>
      </w:pPr>
      <w:bookmarkStart w:id="1" w:name="bookmark1"/>
      <w:r w:rsidRPr="0052168D">
        <w:rPr>
          <w:rFonts w:ascii="Verdana" w:hAnsi="Verdana"/>
          <w:sz w:val="20"/>
          <w:szCs w:val="20"/>
        </w:rPr>
        <w:t>ГИТ 50/400 с заменой обмотки.</w:t>
      </w:r>
      <w:bookmarkEnd w:id="1"/>
    </w:p>
    <w:p w:rsidR="006B7905" w:rsidRPr="0052168D" w:rsidRDefault="006B7905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2" w:name="bookmark2"/>
      <w:r w:rsidRPr="0052168D">
        <w:rPr>
          <w:rFonts w:ascii="Verdana" w:hAnsi="Verdana"/>
          <w:sz w:val="20"/>
          <w:szCs w:val="20"/>
        </w:rPr>
        <w:t>1. Наименование филиала: «Смоленская ГРЭС» ОАО «Э.ОН Россия».</w:t>
      </w:r>
      <w:bookmarkEnd w:id="2"/>
    </w:p>
    <w:p w:rsidR="0038495B" w:rsidRPr="0052168D" w:rsidRDefault="0038495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Style w:val="a8"/>
          <w:rFonts w:ascii="Verdana" w:hAnsi="Verdana"/>
          <w:sz w:val="20"/>
          <w:szCs w:val="20"/>
        </w:rPr>
        <w:t>2. Полное наименование оборудования (системы), место производства работ:</w:t>
      </w:r>
      <w:r w:rsidRPr="0052168D">
        <w:rPr>
          <w:rFonts w:ascii="Verdana" w:hAnsi="Verdana"/>
          <w:sz w:val="20"/>
          <w:szCs w:val="20"/>
        </w:rPr>
        <w:t xml:space="preserve"> Статор (индуктор) возбудителя БТВ-300, 1543 кВт, 460В, 3000 </w:t>
      </w:r>
      <w:proofErr w:type="gramStart"/>
      <w:r w:rsidRPr="0052168D">
        <w:rPr>
          <w:rFonts w:ascii="Verdana" w:hAnsi="Verdana"/>
          <w:sz w:val="20"/>
          <w:szCs w:val="20"/>
        </w:rPr>
        <w:t>об</w:t>
      </w:r>
      <w:proofErr w:type="gramEnd"/>
      <w:r w:rsidRPr="0052168D">
        <w:rPr>
          <w:rFonts w:ascii="Verdana" w:hAnsi="Verdana"/>
          <w:sz w:val="20"/>
          <w:szCs w:val="20"/>
        </w:rPr>
        <w:t>/</w:t>
      </w:r>
      <w:proofErr w:type="gramStart"/>
      <w:r w:rsidRPr="0052168D">
        <w:rPr>
          <w:rFonts w:ascii="Verdana" w:hAnsi="Verdana"/>
          <w:sz w:val="20"/>
          <w:szCs w:val="20"/>
        </w:rPr>
        <w:t>мин</w:t>
      </w:r>
      <w:proofErr w:type="gramEnd"/>
      <w:r w:rsidRPr="0052168D">
        <w:rPr>
          <w:rFonts w:ascii="Verdana" w:hAnsi="Verdana"/>
          <w:sz w:val="20"/>
          <w:szCs w:val="20"/>
        </w:rPr>
        <w:t>., заводской №22895, г. выпус</w:t>
      </w:r>
      <w:r w:rsidR="006B7905" w:rsidRPr="0052168D">
        <w:rPr>
          <w:rFonts w:ascii="Verdana" w:hAnsi="Verdana"/>
          <w:sz w:val="20"/>
          <w:szCs w:val="20"/>
        </w:rPr>
        <w:t>к</w:t>
      </w:r>
      <w:r w:rsidRPr="0052168D">
        <w:rPr>
          <w:rFonts w:ascii="Verdana" w:hAnsi="Verdana"/>
          <w:sz w:val="20"/>
          <w:szCs w:val="20"/>
        </w:rPr>
        <w:t>а 1978. Статор высокочастотного индуктора гене</w:t>
      </w:r>
      <w:r w:rsidRPr="0052168D">
        <w:rPr>
          <w:rFonts w:ascii="Verdana" w:hAnsi="Verdana"/>
          <w:sz w:val="20"/>
          <w:szCs w:val="20"/>
        </w:rPr>
        <w:softHyphen/>
        <w:t>ратора ГИТ 50/400,50кВт,230 \3000об/мин,№249018 г</w:t>
      </w:r>
      <w:proofErr w:type="gramStart"/>
      <w:r w:rsidRPr="0052168D">
        <w:rPr>
          <w:rFonts w:ascii="Verdana" w:hAnsi="Verdana"/>
          <w:sz w:val="20"/>
          <w:szCs w:val="20"/>
        </w:rPr>
        <w:t>.в</w:t>
      </w:r>
      <w:proofErr w:type="gramEnd"/>
      <w:r w:rsidRPr="0052168D">
        <w:rPr>
          <w:rFonts w:ascii="Verdana" w:hAnsi="Verdana"/>
          <w:sz w:val="20"/>
          <w:szCs w:val="20"/>
        </w:rPr>
        <w:t>ыпуска 1982</w:t>
      </w:r>
    </w:p>
    <w:p w:rsidR="0038495B" w:rsidRPr="0052168D" w:rsidRDefault="0038495B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3" w:name="bookmark3"/>
      <w:r w:rsidRPr="0052168D">
        <w:rPr>
          <w:rFonts w:ascii="Verdana" w:hAnsi="Verdana"/>
          <w:sz w:val="20"/>
          <w:szCs w:val="20"/>
        </w:rPr>
        <w:t>3. Основание для производства работ:</w:t>
      </w:r>
      <w:bookmarkEnd w:id="3"/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580" w:firstLine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Программа </w:t>
      </w:r>
      <w:proofErr w:type="spellStart"/>
      <w:r w:rsidRPr="0052168D">
        <w:rPr>
          <w:rFonts w:ascii="Verdana" w:hAnsi="Verdana"/>
          <w:sz w:val="20"/>
          <w:szCs w:val="20"/>
        </w:rPr>
        <w:t>ТПиР</w:t>
      </w:r>
      <w:proofErr w:type="spellEnd"/>
      <w:r w:rsidRPr="0052168D">
        <w:rPr>
          <w:rFonts w:ascii="Verdana" w:hAnsi="Verdana"/>
          <w:sz w:val="20"/>
          <w:szCs w:val="20"/>
        </w:rPr>
        <w:t xml:space="preserve"> филиала «Смоленская ГРЭС» ОАО «Э.ОН Россия» на 2014 год.</w:t>
      </w:r>
    </w:p>
    <w:p w:rsidR="0038495B" w:rsidRPr="0052168D" w:rsidRDefault="0038495B" w:rsidP="0052168D">
      <w:pPr>
        <w:pStyle w:val="1"/>
        <w:shd w:val="clear" w:color="auto" w:fill="auto"/>
        <w:spacing w:before="0" w:after="0" w:line="260" w:lineRule="exact"/>
        <w:ind w:left="40" w:right="580" w:firstLine="40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4" w:name="bookmark4"/>
      <w:r w:rsidRPr="0052168D">
        <w:rPr>
          <w:rFonts w:ascii="Verdana" w:hAnsi="Verdana"/>
          <w:sz w:val="20"/>
          <w:szCs w:val="20"/>
        </w:rPr>
        <w:t>Цель проведения работ:</w:t>
      </w:r>
      <w:bookmarkEnd w:id="4"/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580"/>
        <w:rPr>
          <w:rFonts w:ascii="Verdana" w:hAnsi="Verdana"/>
          <w:sz w:val="20"/>
          <w:szCs w:val="20"/>
        </w:rPr>
      </w:pPr>
      <w:proofErr w:type="gramStart"/>
      <w:r w:rsidRPr="0052168D">
        <w:rPr>
          <w:rFonts w:ascii="Verdana" w:hAnsi="Verdana"/>
          <w:sz w:val="20"/>
          <w:szCs w:val="20"/>
        </w:rPr>
        <w:t>Восстановление технико-экономических характеристик до значения близких к проектным, работоспособности и обеспечения эксплуатационной надёж</w:t>
      </w:r>
      <w:r w:rsidRPr="0052168D">
        <w:rPr>
          <w:rFonts w:ascii="Verdana" w:hAnsi="Verdana"/>
          <w:sz w:val="20"/>
          <w:szCs w:val="20"/>
        </w:rPr>
        <w:softHyphen/>
        <w:t>ности, безопасной и экономичной эксплуатации оборудования с заменой обмотки и восстановлением любых его частей, включая базовые.</w:t>
      </w:r>
      <w:proofErr w:type="gramEnd"/>
    </w:p>
    <w:p w:rsidR="0038495B" w:rsidRPr="0052168D" w:rsidRDefault="0038495B" w:rsidP="0052168D">
      <w:pPr>
        <w:pStyle w:val="1"/>
        <w:shd w:val="clear" w:color="auto" w:fill="auto"/>
        <w:spacing w:before="0" w:after="0" w:line="260" w:lineRule="exact"/>
        <w:ind w:left="40" w:right="58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5" w:name="bookmark5"/>
      <w:r w:rsidRPr="0052168D">
        <w:rPr>
          <w:rFonts w:ascii="Verdana" w:hAnsi="Verdana"/>
          <w:sz w:val="20"/>
          <w:szCs w:val="20"/>
        </w:rPr>
        <w:t>Содержание работ:</w:t>
      </w:r>
      <w:bookmarkEnd w:id="5"/>
    </w:p>
    <w:p w:rsidR="00D34595" w:rsidRPr="0052168D" w:rsidRDefault="006B7905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5.1.Замена обмотки статора Б</w:t>
      </w:r>
      <w:r w:rsidR="00812CBB" w:rsidRPr="0052168D">
        <w:rPr>
          <w:rFonts w:ascii="Verdana" w:hAnsi="Verdana"/>
          <w:sz w:val="20"/>
          <w:szCs w:val="20"/>
        </w:rPr>
        <w:t xml:space="preserve">ТВ-ЗОО на обмотку с классом изоляции </w:t>
      </w:r>
      <w:proofErr w:type="spellStart"/>
      <w:r w:rsidR="00812CBB" w:rsidRPr="0052168D">
        <w:rPr>
          <w:rFonts w:ascii="Verdana" w:hAnsi="Verdana"/>
          <w:sz w:val="20"/>
          <w:szCs w:val="20"/>
        </w:rPr>
        <w:t>нагревостойкости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«Н», замена датчиков </w:t>
      </w:r>
      <w:proofErr w:type="spellStart"/>
      <w:r w:rsidR="00812CBB" w:rsidRPr="0052168D">
        <w:rPr>
          <w:rFonts w:ascii="Verdana" w:hAnsi="Verdana"/>
          <w:sz w:val="20"/>
          <w:szCs w:val="20"/>
        </w:rPr>
        <w:t>термоконтроля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, </w:t>
      </w:r>
      <w:proofErr w:type="spellStart"/>
      <w:r w:rsidR="00812CBB" w:rsidRPr="0052168D">
        <w:rPr>
          <w:rFonts w:ascii="Verdana" w:hAnsi="Verdana"/>
          <w:sz w:val="20"/>
          <w:szCs w:val="20"/>
        </w:rPr>
        <w:t>клиновка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обмотки статора вы</w:t>
      </w:r>
      <w:r w:rsidR="00812CBB" w:rsidRPr="0052168D">
        <w:rPr>
          <w:rFonts w:ascii="Verdana" w:hAnsi="Verdana"/>
          <w:sz w:val="20"/>
          <w:szCs w:val="20"/>
        </w:rPr>
        <w:softHyphen/>
        <w:t xml:space="preserve">полняется </w:t>
      </w:r>
      <w:proofErr w:type="spellStart"/>
      <w:r w:rsidR="00812CBB" w:rsidRPr="0052168D">
        <w:rPr>
          <w:rFonts w:ascii="Verdana" w:hAnsi="Verdana"/>
          <w:sz w:val="20"/>
          <w:szCs w:val="20"/>
        </w:rPr>
        <w:t>ферромагнитными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клиньям</w:t>
      </w:r>
      <w:proofErr w:type="gramStart"/>
      <w:r w:rsidR="00812CBB" w:rsidRPr="0052168D">
        <w:rPr>
          <w:rFonts w:ascii="Verdana" w:hAnsi="Verdana"/>
          <w:sz w:val="20"/>
          <w:szCs w:val="20"/>
        </w:rPr>
        <w:t>и-</w:t>
      </w:r>
      <w:proofErr w:type="gramEnd"/>
      <w:r w:rsidR="00812CBB" w:rsidRPr="0052168D">
        <w:rPr>
          <w:rFonts w:ascii="Verdana" w:hAnsi="Verdana"/>
          <w:sz w:val="20"/>
          <w:szCs w:val="20"/>
        </w:rPr>
        <w:t xml:space="preserve"> № чертежа клина 8ТХ.783.746. Матери</w:t>
      </w:r>
      <w:r w:rsidR="00812CBB" w:rsidRPr="0052168D">
        <w:rPr>
          <w:rFonts w:ascii="Verdana" w:hAnsi="Verdana"/>
          <w:sz w:val="20"/>
          <w:szCs w:val="20"/>
        </w:rPr>
        <w:softHyphen/>
        <w:t xml:space="preserve">ал: </w:t>
      </w:r>
      <w:proofErr w:type="spellStart"/>
      <w:r w:rsidR="00812CBB" w:rsidRPr="0052168D">
        <w:rPr>
          <w:rFonts w:ascii="Verdana" w:hAnsi="Verdana"/>
          <w:sz w:val="20"/>
          <w:szCs w:val="20"/>
        </w:rPr>
        <w:t>ферромагнитная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диэлектрическая масса </w:t>
      </w:r>
      <w:proofErr w:type="spellStart"/>
      <w:r w:rsidR="00812CBB" w:rsidRPr="0052168D">
        <w:rPr>
          <w:rFonts w:ascii="Verdana" w:hAnsi="Verdana"/>
          <w:sz w:val="20"/>
          <w:szCs w:val="20"/>
        </w:rPr>
        <w:t>ЭД-б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+ МФДА. Состав: ( Эпоксидная смола марки ЭД-6 ГОСТ 10587-63; </w:t>
      </w:r>
      <w:proofErr w:type="spellStart"/>
      <w:r w:rsidR="00812CBB" w:rsidRPr="0052168D">
        <w:rPr>
          <w:rFonts w:ascii="Verdana" w:hAnsi="Verdana"/>
          <w:sz w:val="20"/>
          <w:szCs w:val="20"/>
        </w:rPr>
        <w:t>Метафенилендиамин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ГОСТ 5826-51; Порошок железный марки ПЖ2М2 ГОСТ 9849-61; Перекись </w:t>
      </w:r>
      <w:proofErr w:type="spellStart"/>
      <w:r w:rsidR="00812CBB" w:rsidRPr="0052168D">
        <w:rPr>
          <w:rFonts w:ascii="Verdana" w:hAnsi="Verdana"/>
          <w:sz w:val="20"/>
          <w:szCs w:val="20"/>
        </w:rPr>
        <w:t>бензоила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ГОСТ 14888-69). 5.2.Замена обмотки статора ГИТ 50/400 на обмотку с классом изоляции </w:t>
      </w:r>
      <w:proofErr w:type="spellStart"/>
      <w:r w:rsidR="00812CBB" w:rsidRPr="0052168D">
        <w:rPr>
          <w:rFonts w:ascii="Verdana" w:hAnsi="Verdana"/>
          <w:sz w:val="20"/>
          <w:szCs w:val="20"/>
        </w:rPr>
        <w:t>нагревостойкости</w:t>
      </w:r>
      <w:proofErr w:type="spellEnd"/>
      <w:r w:rsidR="00812CBB" w:rsidRPr="0052168D">
        <w:rPr>
          <w:rFonts w:ascii="Verdana" w:hAnsi="Verdana"/>
          <w:sz w:val="20"/>
          <w:szCs w:val="20"/>
        </w:rPr>
        <w:t xml:space="preserve"> «Н»,</w:t>
      </w:r>
    </w:p>
    <w:p w:rsidR="006B7905" w:rsidRPr="0052168D" w:rsidRDefault="006B7905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874"/>
        </w:tabs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6" w:name="bookmark6"/>
      <w:r w:rsidRPr="0052168D">
        <w:rPr>
          <w:rFonts w:ascii="Verdana" w:hAnsi="Verdana"/>
          <w:sz w:val="20"/>
          <w:szCs w:val="20"/>
        </w:rPr>
        <w:t>Требования</w:t>
      </w:r>
      <w:r w:rsidRPr="0052168D">
        <w:rPr>
          <w:rFonts w:ascii="Verdana" w:hAnsi="Verdana"/>
          <w:sz w:val="20"/>
          <w:szCs w:val="20"/>
        </w:rPr>
        <w:tab/>
        <w:t>к Подрядчику</w:t>
      </w:r>
      <w:bookmarkEnd w:id="6"/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6.1. Наличие следующих документов:</w:t>
      </w: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маршрутных карт на выполнение работ по замене обмотки.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0" w:line="260" w:lineRule="exact"/>
        <w:ind w:left="40" w:right="58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Наличие соответствующих действующих лицензий на выполнение видов работ (услуг), выполняемых (оказываемых) на </w:t>
      </w:r>
      <w:proofErr w:type="spellStart"/>
      <w:r w:rsidRPr="0052168D">
        <w:rPr>
          <w:rFonts w:ascii="Verdana" w:hAnsi="Verdana"/>
          <w:sz w:val="20"/>
          <w:szCs w:val="20"/>
        </w:rPr>
        <w:t>энергооборудовании</w:t>
      </w:r>
      <w:proofErr w:type="spellEnd"/>
      <w:r w:rsidRPr="0052168D">
        <w:rPr>
          <w:rFonts w:ascii="Verdana" w:hAnsi="Verdana"/>
          <w:sz w:val="20"/>
          <w:szCs w:val="20"/>
        </w:rPr>
        <w:t>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60" w:lineRule="exact"/>
        <w:ind w:left="40" w:right="58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квалифицированных специалистов из числа собственного или привлечённого на период действия договора персонала;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60" w:lineRule="exact"/>
        <w:ind w:left="40" w:right="58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Наличие справки о материально-технических ресурсах, которые </w:t>
      </w:r>
      <w:r w:rsidR="006B7905" w:rsidRPr="0052168D">
        <w:rPr>
          <w:rFonts w:ascii="Verdana" w:hAnsi="Verdana"/>
          <w:sz w:val="20"/>
          <w:szCs w:val="20"/>
        </w:rPr>
        <w:t>будут использованы в рамках выполн</w:t>
      </w:r>
      <w:r w:rsidRPr="0052168D">
        <w:rPr>
          <w:rFonts w:ascii="Verdana" w:hAnsi="Verdana"/>
          <w:sz w:val="20"/>
          <w:szCs w:val="20"/>
        </w:rPr>
        <w:t>ения договора;</w:t>
      </w:r>
      <w:r w:rsidR="006B7905" w:rsidRPr="0052168D">
        <w:rPr>
          <w:rFonts w:ascii="Verdana" w:hAnsi="Verdana"/>
          <w:sz w:val="20"/>
          <w:szCs w:val="20"/>
        </w:rPr>
        <w:t xml:space="preserve"> 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справки о выполнении аналогичных по характеру и объёму кон</w:t>
      </w:r>
      <w:r w:rsidRPr="0052168D">
        <w:rPr>
          <w:rFonts w:ascii="Verdana" w:hAnsi="Verdana"/>
          <w:sz w:val="20"/>
          <w:szCs w:val="20"/>
        </w:rPr>
        <w:softHyphen/>
        <w:t>трактов за последние годы;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отзывов предыдущих заказчиков;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сертификата соответствия работ по охране труда (сертификат безопасности) (ст.212 Трудового кодекса РФ от 26.12.2001);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приказа по организации работы по проверке знаний работников организации;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Наличие сведений о травматизме на производстве (форма №7 травматизм приказ Росстата №153 от 02.07.2008) за </w:t>
      </w:r>
      <w:proofErr w:type="gramStart"/>
      <w:r w:rsidRPr="0052168D">
        <w:rPr>
          <w:rFonts w:ascii="Verdana" w:hAnsi="Verdana"/>
          <w:sz w:val="20"/>
          <w:szCs w:val="20"/>
        </w:rPr>
        <w:t>последние</w:t>
      </w:r>
      <w:proofErr w:type="gramEnd"/>
      <w:r w:rsidRPr="0052168D">
        <w:rPr>
          <w:rFonts w:ascii="Verdana" w:hAnsi="Verdana"/>
          <w:sz w:val="20"/>
          <w:szCs w:val="20"/>
        </w:rPr>
        <w:t xml:space="preserve"> 3 года;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графика выполнения работ (оказание услуг, поставки сертифи</w:t>
      </w:r>
      <w:r w:rsidRPr="0052168D">
        <w:rPr>
          <w:rFonts w:ascii="Verdana" w:hAnsi="Verdana"/>
          <w:sz w:val="20"/>
          <w:szCs w:val="20"/>
        </w:rPr>
        <w:softHyphen/>
        <w:t>цированных материалов.)</w:t>
      </w: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6.2 Необходимые профессиональные знания и опыт: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Опыт выполнения аналогичных по характеру и объёмам работ на объек</w:t>
      </w:r>
      <w:r w:rsidRPr="0052168D">
        <w:rPr>
          <w:rFonts w:ascii="Verdana" w:hAnsi="Verdana"/>
          <w:sz w:val="20"/>
          <w:szCs w:val="20"/>
        </w:rPr>
        <w:softHyphen/>
        <w:t>тах электроэнергетики не менее 3 лет;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достаточного количества квалифицированного, аттестованного персонала для выполнения всего комплекса работ;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у лиц, допущенных к производству, профессиональной подго</w:t>
      </w:r>
      <w:r w:rsidRPr="0052168D">
        <w:rPr>
          <w:rFonts w:ascii="Verdana" w:hAnsi="Verdana"/>
          <w:sz w:val="20"/>
          <w:szCs w:val="20"/>
        </w:rPr>
        <w:softHyphen/>
        <w:t>товки, подтверждённой удостоверениями на право работ;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необходимого оборудования и приспособлений для производства работ в достаточном количестве;</w:t>
      </w:r>
    </w:p>
    <w:p w:rsidR="00D34595" w:rsidRPr="0052168D" w:rsidRDefault="00812CBB" w:rsidP="0052168D">
      <w:pPr>
        <w:pStyle w:val="1"/>
        <w:numPr>
          <w:ilvl w:val="0"/>
          <w:numId w:val="3"/>
        </w:numPr>
        <w:shd w:val="clear" w:color="auto" w:fill="auto"/>
        <w:tabs>
          <w:tab w:val="left" w:pos="548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lastRenderedPageBreak/>
        <w:t>Наличие гражданской правоспособности в полном объеме для заключе</w:t>
      </w:r>
      <w:r w:rsidRPr="0052168D">
        <w:rPr>
          <w:rFonts w:ascii="Verdana" w:hAnsi="Verdana"/>
          <w:sz w:val="20"/>
          <w:szCs w:val="20"/>
        </w:rPr>
        <w:softHyphen/>
        <w:t>ния и исполнения договора.</w:t>
      </w:r>
    </w:p>
    <w:p w:rsidR="00D34595" w:rsidRPr="0052168D" w:rsidRDefault="00812CBB" w:rsidP="0052168D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Подрядчик должен иметь и подтвердить документально квалификацию, специализацию и опыт работы собственного персонала по работам, преду</w:t>
      </w:r>
      <w:r w:rsidRPr="0052168D">
        <w:rPr>
          <w:rFonts w:ascii="Verdana" w:hAnsi="Verdana"/>
          <w:sz w:val="20"/>
          <w:szCs w:val="20"/>
        </w:rPr>
        <w:softHyphen/>
        <w:t>смотренным Техническим заданием. По требованию Заказчика следует пре</w:t>
      </w:r>
      <w:r w:rsidRPr="0052168D">
        <w:rPr>
          <w:rFonts w:ascii="Verdana" w:hAnsi="Verdana"/>
          <w:sz w:val="20"/>
          <w:szCs w:val="20"/>
        </w:rPr>
        <w:softHyphen/>
        <w:t>доставить соответствующие свидетельства, копии трудовых книжек, под</w:t>
      </w:r>
      <w:r w:rsidRPr="0052168D">
        <w:rPr>
          <w:rFonts w:ascii="Verdana" w:hAnsi="Verdana"/>
          <w:sz w:val="20"/>
          <w:szCs w:val="20"/>
        </w:rPr>
        <w:softHyphen/>
        <w:t>тверждающие квалификацию.</w:t>
      </w:r>
    </w:p>
    <w:p w:rsidR="00D34595" w:rsidRPr="0052168D" w:rsidRDefault="00812CBB" w:rsidP="0052168D">
      <w:pPr>
        <w:pStyle w:val="1"/>
        <w:numPr>
          <w:ilvl w:val="0"/>
          <w:numId w:val="3"/>
        </w:numPr>
        <w:shd w:val="clear" w:color="auto" w:fill="auto"/>
        <w:tabs>
          <w:tab w:val="left" w:pos="543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52168D">
        <w:rPr>
          <w:rFonts w:ascii="Verdana" w:hAnsi="Verdana"/>
          <w:sz w:val="20"/>
          <w:szCs w:val="20"/>
        </w:rPr>
        <w:t>спецобувью</w:t>
      </w:r>
      <w:proofErr w:type="spellEnd"/>
      <w:r w:rsidRPr="0052168D">
        <w:rPr>
          <w:rFonts w:ascii="Verdana" w:hAnsi="Verdana"/>
          <w:sz w:val="20"/>
          <w:szCs w:val="20"/>
        </w:rPr>
        <w:t xml:space="preserve"> в соответствии с типо</w:t>
      </w:r>
      <w:r w:rsidRPr="0052168D">
        <w:rPr>
          <w:rFonts w:ascii="Verdana" w:hAnsi="Verdana"/>
          <w:sz w:val="20"/>
          <w:szCs w:val="20"/>
        </w:rPr>
        <w:softHyphen/>
        <w:t>выми отраслевыми нормами, а также всеми необходимыми инструментами и приспособлениями.</w:t>
      </w:r>
    </w:p>
    <w:p w:rsidR="00D34595" w:rsidRPr="0052168D" w:rsidRDefault="00812CBB" w:rsidP="0052168D">
      <w:pPr>
        <w:pStyle w:val="1"/>
        <w:numPr>
          <w:ilvl w:val="0"/>
          <w:numId w:val="3"/>
        </w:numPr>
        <w:shd w:val="clear" w:color="auto" w:fill="auto"/>
        <w:tabs>
          <w:tab w:val="left" w:pos="548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Наличие у Подрядчика положительных референций на выполнение ана</w:t>
      </w:r>
      <w:r w:rsidRPr="0052168D">
        <w:rPr>
          <w:rFonts w:ascii="Verdana" w:hAnsi="Verdana"/>
          <w:sz w:val="20"/>
          <w:szCs w:val="20"/>
        </w:rPr>
        <w:softHyphen/>
        <w:t>логичных работ.</w:t>
      </w:r>
    </w:p>
    <w:p w:rsidR="00D34595" w:rsidRPr="0052168D" w:rsidRDefault="00812CBB" w:rsidP="0052168D">
      <w:pPr>
        <w:pStyle w:val="1"/>
        <w:numPr>
          <w:ilvl w:val="0"/>
          <w:numId w:val="3"/>
        </w:numPr>
        <w:shd w:val="clear" w:color="auto" w:fill="auto"/>
        <w:tabs>
          <w:tab w:val="left" w:pos="577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Руководители работ предприятий и организаций, участвующих в вы</w:t>
      </w:r>
      <w:r w:rsidRPr="0052168D">
        <w:rPr>
          <w:rFonts w:ascii="Verdana" w:hAnsi="Verdana"/>
          <w:sz w:val="20"/>
          <w:szCs w:val="20"/>
        </w:rPr>
        <w:softHyphen/>
        <w:t>полнении работ, обеспечивают: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658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выполнение исполнителями работ требований НТД;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658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контроль качества выполняемых работ.</w:t>
      </w:r>
    </w:p>
    <w:p w:rsidR="0038495B" w:rsidRPr="0052168D" w:rsidRDefault="0038495B" w:rsidP="0052168D">
      <w:pPr>
        <w:pStyle w:val="1"/>
        <w:numPr>
          <w:ilvl w:val="0"/>
          <w:numId w:val="2"/>
        </w:numPr>
        <w:shd w:val="clear" w:color="auto" w:fill="auto"/>
        <w:tabs>
          <w:tab w:val="left" w:pos="658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20"/>
        <w:shd w:val="clear" w:color="auto" w:fill="auto"/>
        <w:spacing w:before="0" w:line="260" w:lineRule="exact"/>
        <w:ind w:left="40"/>
        <w:rPr>
          <w:rFonts w:ascii="Verdana" w:hAnsi="Verdana"/>
          <w:sz w:val="20"/>
          <w:szCs w:val="20"/>
        </w:rPr>
      </w:pPr>
      <w:bookmarkStart w:id="7" w:name="bookmark7"/>
      <w:r w:rsidRPr="0052168D">
        <w:rPr>
          <w:rFonts w:ascii="Verdana" w:hAnsi="Verdana"/>
          <w:sz w:val="20"/>
          <w:szCs w:val="20"/>
        </w:rPr>
        <w:t>7. Требования к выполнению работ:</w:t>
      </w:r>
      <w:bookmarkEnd w:id="7"/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7.1. Подрядчик обязан выполнить работы в соответствии с технологиче</w:t>
      </w:r>
      <w:r w:rsidRPr="0052168D">
        <w:rPr>
          <w:rFonts w:ascii="Verdana" w:hAnsi="Verdana"/>
          <w:sz w:val="20"/>
          <w:szCs w:val="20"/>
        </w:rPr>
        <w:softHyphen/>
        <w:t>скими картами, формулярами и инструкциями завода изготовителя, при от</w:t>
      </w:r>
      <w:r w:rsidRPr="0052168D">
        <w:rPr>
          <w:rFonts w:ascii="Verdana" w:hAnsi="Verdana"/>
          <w:sz w:val="20"/>
          <w:szCs w:val="20"/>
        </w:rPr>
        <w:softHyphen/>
        <w:t>сутствии вышеперечисленны</w:t>
      </w:r>
      <w:r w:rsidR="009542E6">
        <w:rPr>
          <w:rFonts w:ascii="Verdana" w:hAnsi="Verdana"/>
          <w:sz w:val="20"/>
          <w:szCs w:val="20"/>
        </w:rPr>
        <w:t>х</w:t>
      </w:r>
      <w:r w:rsidRPr="0052168D">
        <w:rPr>
          <w:rFonts w:ascii="Verdana" w:hAnsi="Verdana"/>
          <w:sz w:val="20"/>
          <w:szCs w:val="20"/>
        </w:rPr>
        <w:t xml:space="preserve"> документов Подрядчик обязан разработать ППР в соответствии с РД 153-34.0-20.б08-2003«Методические указания, проект производства работ для ремонта энергетического оборудова</w:t>
      </w:r>
      <w:r w:rsidRPr="0052168D">
        <w:rPr>
          <w:rFonts w:ascii="Verdana" w:hAnsi="Verdana"/>
          <w:sz w:val="20"/>
          <w:szCs w:val="20"/>
        </w:rPr>
        <w:softHyphen/>
        <w:t>ния электростанций, требования к составу, содержанию и оформлению».</w:t>
      </w: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7.2. Работы должны быть выполнены в соответствии с ПБ, РД, Требова</w:t>
      </w:r>
      <w:r w:rsidRPr="0052168D">
        <w:rPr>
          <w:rFonts w:ascii="Verdana" w:hAnsi="Verdana"/>
          <w:sz w:val="20"/>
          <w:szCs w:val="20"/>
        </w:rPr>
        <w:softHyphen/>
        <w:t>ниями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задания.</w:t>
      </w:r>
    </w:p>
    <w:p w:rsidR="006B790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Обязательно соблюдение следующих нормативно-технических документов:</w:t>
      </w: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-СО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«ПТЭ электрических станций и сетей РФ», 2003;</w:t>
      </w:r>
    </w:p>
    <w:p w:rsidR="006B790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60" w:lineRule="exact"/>
        <w:ind w:left="40" w:right="7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РД 34.45-51.300-97 «Объем и нормы исп</w:t>
      </w:r>
      <w:r w:rsidR="006B7905" w:rsidRPr="0052168D">
        <w:rPr>
          <w:rFonts w:ascii="Verdana" w:hAnsi="Verdana"/>
          <w:sz w:val="20"/>
          <w:szCs w:val="20"/>
        </w:rPr>
        <w:t>ы</w:t>
      </w:r>
      <w:r w:rsidRPr="0052168D">
        <w:rPr>
          <w:rFonts w:ascii="Verdana" w:hAnsi="Verdana"/>
          <w:sz w:val="20"/>
          <w:szCs w:val="20"/>
        </w:rPr>
        <w:t>таний электрооборудования»;</w:t>
      </w:r>
      <w:r w:rsidR="006B7905" w:rsidRPr="0052168D">
        <w:rPr>
          <w:rFonts w:ascii="Verdana" w:hAnsi="Verdana"/>
          <w:sz w:val="20"/>
          <w:szCs w:val="20"/>
        </w:rPr>
        <w:t xml:space="preserve"> 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60" w:lineRule="exact"/>
        <w:ind w:left="40" w:right="7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РД 153-34.0-03.301-00 «Правила пожарной безопасности для энергетиче</w:t>
      </w:r>
      <w:r w:rsidRPr="0052168D">
        <w:rPr>
          <w:rFonts w:ascii="Verdana" w:hAnsi="Verdana"/>
          <w:sz w:val="20"/>
          <w:szCs w:val="20"/>
        </w:rPr>
        <w:softHyphen/>
        <w:t>ских предприятий»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639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«ПУЭ Правила устройства электроустановок» 2002 г.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606"/>
        </w:tabs>
        <w:spacing w:before="0" w:after="0" w:line="260" w:lineRule="exact"/>
        <w:ind w:left="40" w:right="7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Межотраслевых правил по охране труда (правил безопасности) при экс</w:t>
      </w:r>
      <w:r w:rsidRPr="0052168D">
        <w:rPr>
          <w:rFonts w:ascii="Verdana" w:hAnsi="Verdana"/>
          <w:sz w:val="20"/>
          <w:szCs w:val="20"/>
        </w:rPr>
        <w:softHyphen/>
        <w:t>плуатации электроустановок (ПОТ РМ-016-2001 РД 153-34.0-03.150-00);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260" w:lineRule="exact"/>
        <w:ind w:left="40" w:right="7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Правилами техники безопасности при эксплуатации тепломеханического оборудования электростанций и тепловых сетей (РД 34.03.201-97).</w:t>
      </w: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700" w:firstLine="2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7.3. Подрядчик использует в процессе выполнения работ запасные части и материалы, сертифицированные на территории Российской Федерации и необходимые для выполнения работ, а также оборудование, комплектую</w:t>
      </w:r>
      <w:r w:rsidRPr="0052168D">
        <w:rPr>
          <w:rFonts w:ascii="Verdana" w:hAnsi="Verdana"/>
          <w:sz w:val="20"/>
          <w:szCs w:val="20"/>
        </w:rPr>
        <w:softHyphen/>
        <w:t>щие изделия в соответствии с требованиями установленными: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663"/>
        </w:tabs>
        <w:spacing w:before="0" w:after="0" w:line="260" w:lineRule="exact"/>
        <w:ind w:left="40" w:right="7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Федеральным законом «О техническом регулировании» от 27.12.2002 г. № 184-ФЗ;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60" w:lineRule="exact"/>
        <w:ind w:left="40" w:right="7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Федеральным Законом РФ о</w:t>
      </w:r>
      <w:r w:rsidR="006B7905" w:rsidRPr="0052168D">
        <w:rPr>
          <w:rFonts w:ascii="Verdana" w:hAnsi="Verdana"/>
          <w:sz w:val="20"/>
          <w:szCs w:val="20"/>
        </w:rPr>
        <w:t>т</w:t>
      </w:r>
      <w:r w:rsidRPr="0052168D">
        <w:rPr>
          <w:rFonts w:ascii="Verdana" w:hAnsi="Verdana"/>
          <w:sz w:val="20"/>
          <w:szCs w:val="20"/>
        </w:rPr>
        <w:t xml:space="preserve"> 22.07.2008г. «Технический регламент о тре</w:t>
      </w:r>
      <w:r w:rsidRPr="0052168D">
        <w:rPr>
          <w:rFonts w:ascii="Verdana" w:hAnsi="Verdana"/>
          <w:sz w:val="20"/>
          <w:szCs w:val="20"/>
        </w:rPr>
        <w:softHyphen/>
        <w:t>бовании пожарной безопасности».</w:t>
      </w:r>
    </w:p>
    <w:p w:rsidR="006B7905" w:rsidRPr="0052168D" w:rsidRDefault="006B7905" w:rsidP="0052168D">
      <w:pPr>
        <w:pStyle w:val="1"/>
        <w:shd w:val="clear" w:color="auto" w:fill="auto"/>
        <w:tabs>
          <w:tab w:val="left" w:pos="562"/>
        </w:tabs>
        <w:spacing w:before="0" w:after="0" w:line="260" w:lineRule="exact"/>
        <w:ind w:left="40" w:right="70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8" w:name="bookmark8"/>
      <w:r w:rsidRPr="0052168D">
        <w:rPr>
          <w:rFonts w:ascii="Verdana" w:hAnsi="Verdana"/>
          <w:sz w:val="20"/>
          <w:szCs w:val="20"/>
        </w:rPr>
        <w:t>8. Этапы и сроки выполнения работ:</w:t>
      </w:r>
      <w:bookmarkEnd w:id="8"/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8.1. Сроки проведения работ: 10 июля- 20 августа 2014 г.</w:t>
      </w:r>
    </w:p>
    <w:p w:rsidR="006B7905" w:rsidRPr="0052168D" w:rsidRDefault="006B7905" w:rsidP="0052168D">
      <w:pPr>
        <w:pStyle w:val="1"/>
        <w:shd w:val="clear" w:color="auto" w:fill="auto"/>
        <w:spacing w:before="0" w:after="0" w:line="260" w:lineRule="exact"/>
        <w:ind w:left="4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9" w:name="bookmark9"/>
      <w:r w:rsidRPr="0052168D">
        <w:rPr>
          <w:rFonts w:ascii="Verdana" w:hAnsi="Verdana"/>
          <w:sz w:val="20"/>
          <w:szCs w:val="20"/>
        </w:rPr>
        <w:t>9. Требования к применяемым материалам и запасным частям.</w:t>
      </w:r>
      <w:bookmarkEnd w:id="9"/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610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Работы в объеме Технического задания выполняются с применением оборудо</w:t>
      </w:r>
      <w:r w:rsidRPr="0052168D">
        <w:rPr>
          <w:rFonts w:ascii="Verdana" w:hAnsi="Verdana"/>
          <w:sz w:val="20"/>
          <w:szCs w:val="20"/>
        </w:rPr>
        <w:softHyphen/>
        <w:t>вания, запасных частей и материалов Подрядчика.</w:t>
      </w:r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538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lastRenderedPageBreak/>
        <w:t>В период проведения закупочной процедуры, Участник предоставляет ведо</w:t>
      </w:r>
      <w:r w:rsidRPr="0052168D">
        <w:rPr>
          <w:rFonts w:ascii="Verdana" w:hAnsi="Verdana"/>
          <w:sz w:val="20"/>
          <w:szCs w:val="20"/>
        </w:rPr>
        <w:softHyphen/>
        <w:t>мость МТР, необходимых для выполнения работ, с указанием их стоимости и сроков поставки.</w:t>
      </w:r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548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Запасные части и материал</w:t>
      </w:r>
      <w:r w:rsidR="006B7905" w:rsidRPr="0052168D">
        <w:rPr>
          <w:rFonts w:ascii="Verdana" w:hAnsi="Verdana"/>
          <w:sz w:val="20"/>
          <w:szCs w:val="20"/>
        </w:rPr>
        <w:t>ы</w:t>
      </w:r>
      <w:r w:rsidRPr="0052168D">
        <w:rPr>
          <w:rFonts w:ascii="Verdana" w:hAnsi="Verdana"/>
          <w:sz w:val="20"/>
          <w:szCs w:val="20"/>
        </w:rPr>
        <w:t>, поставляемые Подрядчиком, Подрядчик приоб</w:t>
      </w:r>
      <w:r w:rsidRPr="0052168D">
        <w:rPr>
          <w:rFonts w:ascii="Verdana" w:hAnsi="Verdana"/>
          <w:sz w:val="20"/>
          <w:szCs w:val="20"/>
        </w:rPr>
        <w:softHyphen/>
        <w:t>ретает самостоятельно за счёт</w:t>
      </w:r>
      <w:r w:rsidRPr="0052168D">
        <w:rPr>
          <w:rStyle w:val="MSReferenceSansSerif95pt"/>
          <w:rFonts w:ascii="Verdana" w:hAnsi="Verdana"/>
          <w:sz w:val="20"/>
          <w:szCs w:val="20"/>
          <w:lang w:val="ru-RU"/>
        </w:rPr>
        <w:t xml:space="preserve"> </w:t>
      </w:r>
      <w:r w:rsidR="006B7905" w:rsidRPr="0052168D">
        <w:rPr>
          <w:rStyle w:val="MSReferenceSansSerif95pt"/>
          <w:rFonts w:ascii="Verdana" w:hAnsi="Verdana"/>
          <w:sz w:val="20"/>
          <w:szCs w:val="20"/>
          <w:lang w:val="ru-RU"/>
        </w:rPr>
        <w:t xml:space="preserve">своих </w:t>
      </w:r>
      <w:r w:rsidRPr="0052168D">
        <w:rPr>
          <w:rFonts w:ascii="Verdana" w:hAnsi="Verdana"/>
          <w:sz w:val="20"/>
          <w:szCs w:val="20"/>
        </w:rPr>
        <w:t>оборотных средств. Подрядчик осуществляет доставку материалов, запасных частей, комплектующих изделий до места выпол</w:t>
      </w:r>
      <w:r w:rsidRPr="0052168D">
        <w:rPr>
          <w:rFonts w:ascii="Verdana" w:hAnsi="Verdana"/>
          <w:sz w:val="20"/>
          <w:szCs w:val="20"/>
        </w:rPr>
        <w:softHyphen/>
        <w:t>нения работ своими силами и за свой счет.</w:t>
      </w:r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proofErr w:type="gramStart"/>
      <w:r w:rsidRPr="0052168D">
        <w:rPr>
          <w:rFonts w:ascii="Verdana" w:hAnsi="Verdana"/>
          <w:sz w:val="20"/>
          <w:szCs w:val="2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</w:t>
      </w:r>
      <w:r w:rsidRPr="0052168D">
        <w:rPr>
          <w:rFonts w:ascii="Verdana" w:hAnsi="Verdana"/>
          <w:sz w:val="20"/>
          <w:szCs w:val="20"/>
        </w:rPr>
        <w:softHyphen/>
        <w:t>рядке и иметь сертификаты соответствия, качества, безопасности, паспорта, сани</w:t>
      </w:r>
      <w:r w:rsidRPr="0052168D">
        <w:rPr>
          <w:rFonts w:ascii="Verdana" w:hAnsi="Verdana"/>
          <w:sz w:val="20"/>
          <w:szCs w:val="20"/>
        </w:rPr>
        <w:softHyphen/>
        <w:t>тарно-эпидемиологические заключения и гигиенические заключения, разрешения на применение, прочие обязательные документы, дающие участнику право на по</w:t>
      </w:r>
      <w:r w:rsidRPr="0052168D">
        <w:rPr>
          <w:rFonts w:ascii="Verdana" w:hAnsi="Verdana"/>
          <w:sz w:val="20"/>
          <w:szCs w:val="20"/>
        </w:rPr>
        <w:softHyphen/>
        <w:t>ставку данной продукции.</w:t>
      </w:r>
      <w:proofErr w:type="gramEnd"/>
      <w:r w:rsidRPr="0052168D">
        <w:rPr>
          <w:rFonts w:ascii="Verdana" w:hAnsi="Verdana"/>
          <w:sz w:val="20"/>
          <w:szCs w:val="2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</w:t>
      </w:r>
      <w:r w:rsidRPr="0052168D">
        <w:rPr>
          <w:rFonts w:ascii="Verdana" w:hAnsi="Verdana"/>
          <w:sz w:val="20"/>
          <w:szCs w:val="20"/>
        </w:rPr>
        <w:softHyphen/>
        <w:t>тификаты заверяются Заказчиком по предоставлени</w:t>
      </w:r>
      <w:r w:rsidR="006B7905" w:rsidRPr="0052168D">
        <w:rPr>
          <w:rFonts w:ascii="Verdana" w:hAnsi="Verdana"/>
          <w:sz w:val="20"/>
          <w:szCs w:val="20"/>
        </w:rPr>
        <w:t>ю</w:t>
      </w:r>
      <w:r w:rsidRPr="0052168D">
        <w:rPr>
          <w:rFonts w:ascii="Verdana" w:hAnsi="Verdana"/>
          <w:sz w:val="20"/>
          <w:szCs w:val="20"/>
        </w:rPr>
        <w:t xml:space="preserve"> оригинала.</w:t>
      </w:r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615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Входной контроль запасных частей и материалов</w:t>
      </w:r>
      <w:r w:rsidR="006B7905" w:rsidRPr="0052168D">
        <w:rPr>
          <w:rFonts w:ascii="Verdana" w:hAnsi="Verdana"/>
          <w:sz w:val="20"/>
          <w:szCs w:val="20"/>
        </w:rPr>
        <w:t>,</w:t>
      </w:r>
      <w:r w:rsidRPr="0052168D">
        <w:rPr>
          <w:rFonts w:ascii="Verdana" w:hAnsi="Verdana"/>
          <w:sz w:val="20"/>
          <w:szCs w:val="20"/>
        </w:rPr>
        <w:t xml:space="preserve"> поставляемых Подрядчиком в соответствии с ГОСТ 24297-87(2001) осуществляется комиссией с участием пред</w:t>
      </w:r>
      <w:r w:rsidRPr="0052168D">
        <w:rPr>
          <w:rFonts w:ascii="Verdana" w:hAnsi="Verdana"/>
          <w:sz w:val="20"/>
          <w:szCs w:val="20"/>
        </w:rPr>
        <w:softHyphen/>
        <w:t>ставителей Заказчика и Подрядчика.</w:t>
      </w:r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543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№123-Ф3 от 22.07.2008г. «Технический регламент о требовани</w:t>
      </w:r>
      <w:r w:rsidRPr="0052168D">
        <w:rPr>
          <w:rFonts w:ascii="Verdana" w:hAnsi="Verdana"/>
          <w:sz w:val="20"/>
          <w:szCs w:val="20"/>
        </w:rPr>
        <w:softHyphen/>
        <w:t>ях пожарной безопасности».</w:t>
      </w:r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548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</w:t>
      </w:r>
      <w:r w:rsidRPr="0052168D">
        <w:rPr>
          <w:rFonts w:ascii="Verdana" w:hAnsi="Verdana"/>
          <w:sz w:val="20"/>
          <w:szCs w:val="20"/>
        </w:rPr>
        <w:softHyphen/>
        <w:t>рудования, разрешающих использование данных запасных частей на данном обо</w:t>
      </w:r>
      <w:r w:rsidRPr="0052168D">
        <w:rPr>
          <w:rFonts w:ascii="Verdana" w:hAnsi="Verdana"/>
          <w:sz w:val="20"/>
          <w:szCs w:val="20"/>
        </w:rPr>
        <w:softHyphen/>
        <w:t>рудовании.</w:t>
      </w:r>
    </w:p>
    <w:p w:rsidR="00D34595" w:rsidRPr="0052168D" w:rsidRDefault="00812CBB" w:rsidP="0052168D">
      <w:pPr>
        <w:pStyle w:val="1"/>
        <w:numPr>
          <w:ilvl w:val="0"/>
          <w:numId w:val="4"/>
        </w:numPr>
        <w:shd w:val="clear" w:color="auto" w:fill="auto"/>
        <w:tabs>
          <w:tab w:val="left" w:pos="538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При проведении работ на объектах Заказчика категорически запрещено при</w:t>
      </w:r>
      <w:r w:rsidRPr="0052168D">
        <w:rPr>
          <w:rFonts w:ascii="Verdana" w:hAnsi="Verdana"/>
          <w:sz w:val="20"/>
          <w:szCs w:val="20"/>
        </w:rPr>
        <w:softHyphen/>
        <w:t>менение асбеста и асбестосодержащих материалов.</w:t>
      </w:r>
    </w:p>
    <w:p w:rsidR="006B7905" w:rsidRPr="0052168D" w:rsidRDefault="006B7905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10" w:name="bookmark10"/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10. Требования к сдаче-приёмке Работ.</w:t>
      </w:r>
      <w:bookmarkEnd w:id="10"/>
    </w:p>
    <w:p w:rsidR="00D34595" w:rsidRPr="0052168D" w:rsidRDefault="00812CBB" w:rsidP="0052168D">
      <w:pPr>
        <w:pStyle w:val="1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Сдача-приемка Работ осуществляется в соответствии с графиком производст</w:t>
      </w:r>
      <w:r w:rsidRPr="0052168D">
        <w:rPr>
          <w:rFonts w:ascii="Verdana" w:hAnsi="Verdana"/>
          <w:sz w:val="20"/>
          <w:szCs w:val="20"/>
        </w:rPr>
        <w:softHyphen/>
        <w:t>ва работ. Сдача работ может осуществляться поэтапно и в полном объеме по фак</w:t>
      </w:r>
      <w:r w:rsidRPr="0052168D">
        <w:rPr>
          <w:rFonts w:ascii="Verdana" w:hAnsi="Verdana"/>
          <w:sz w:val="20"/>
          <w:szCs w:val="20"/>
        </w:rPr>
        <w:softHyphen/>
        <w:t>тическим объемам выполненных работ путем контрольных обмеров, инспекции всех работ и подписания акта сдачи-приемки формы КС-2 (или Акта приёмки ус</w:t>
      </w:r>
      <w:r w:rsidRPr="0052168D">
        <w:rPr>
          <w:rFonts w:ascii="Verdana" w:hAnsi="Verdana"/>
          <w:sz w:val="20"/>
          <w:szCs w:val="20"/>
        </w:rPr>
        <w:softHyphen/>
        <w:t>луг) совместно со сдачей технической документации по выполненным работам. Причем в полном объеме сдача работ должна осуществляться в любом случае, не</w:t>
      </w:r>
      <w:r w:rsidRPr="0052168D">
        <w:rPr>
          <w:rFonts w:ascii="Verdana" w:hAnsi="Verdana"/>
          <w:sz w:val="20"/>
          <w:szCs w:val="20"/>
        </w:rPr>
        <w:softHyphen/>
        <w:t>зависимо от сдачи отдельных этапов выполняемых работ.</w:t>
      </w:r>
    </w:p>
    <w:p w:rsidR="00D34595" w:rsidRPr="0052168D" w:rsidRDefault="00812CBB" w:rsidP="0052168D">
      <w:pPr>
        <w:pStyle w:val="1"/>
        <w:numPr>
          <w:ilvl w:val="0"/>
          <w:numId w:val="5"/>
        </w:numPr>
        <w:shd w:val="clear" w:color="auto" w:fill="auto"/>
        <w:tabs>
          <w:tab w:val="left" w:pos="682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</w:t>
      </w:r>
      <w:r w:rsidRPr="0052168D">
        <w:rPr>
          <w:rFonts w:ascii="Verdana" w:hAnsi="Verdana"/>
          <w:sz w:val="20"/>
          <w:szCs w:val="20"/>
        </w:rPr>
        <w:softHyphen/>
        <w:t>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</w:t>
      </w:r>
      <w:r w:rsidRPr="0052168D">
        <w:rPr>
          <w:rFonts w:ascii="Verdana" w:hAnsi="Verdana"/>
          <w:sz w:val="20"/>
          <w:szCs w:val="20"/>
        </w:rPr>
        <w:softHyphen/>
        <w:t>ем вскрытых объемов работ за счет Подрядчика. Приемка Заказчиком скрытых ра</w:t>
      </w:r>
      <w:r w:rsidRPr="0052168D">
        <w:rPr>
          <w:rFonts w:ascii="Verdana" w:hAnsi="Verdana"/>
          <w:sz w:val="20"/>
          <w:szCs w:val="20"/>
        </w:rPr>
        <w:softHyphen/>
        <w:t>бот оформляется сторонами Актом сдачи-приемки скрытых работ.</w:t>
      </w:r>
    </w:p>
    <w:p w:rsidR="00D34595" w:rsidRPr="0052168D" w:rsidRDefault="00812CBB" w:rsidP="0052168D">
      <w:pPr>
        <w:pStyle w:val="1"/>
        <w:numPr>
          <w:ilvl w:val="0"/>
          <w:numId w:val="5"/>
        </w:numPr>
        <w:shd w:val="clear" w:color="auto" w:fill="auto"/>
        <w:tabs>
          <w:tab w:val="left" w:pos="668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Сдача работ должна осуществляться в соответствии с НТД и СО 34.04.181- 2003, раздел 2.9.</w:t>
      </w:r>
    </w:p>
    <w:p w:rsidR="00D34595" w:rsidRPr="0052168D" w:rsidRDefault="00812CBB" w:rsidP="0052168D">
      <w:pPr>
        <w:pStyle w:val="1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0" w:line="260" w:lineRule="exact"/>
        <w:ind w:left="40" w:right="400"/>
        <w:rPr>
          <w:rFonts w:ascii="Verdana" w:hAnsi="Verdana"/>
          <w:sz w:val="20"/>
          <w:szCs w:val="20"/>
        </w:rPr>
      </w:pPr>
      <w:proofErr w:type="gramStart"/>
      <w:r w:rsidRPr="0052168D">
        <w:rPr>
          <w:rFonts w:ascii="Verdana" w:hAnsi="Verdana"/>
          <w:sz w:val="20"/>
          <w:szCs w:val="20"/>
        </w:rPr>
        <w:t>Недостатки работ, обнаруженные в ходе сдачи или выявленные в период га</w:t>
      </w:r>
      <w:r w:rsidRPr="0052168D">
        <w:rPr>
          <w:rFonts w:ascii="Verdana" w:hAnsi="Verdana"/>
          <w:sz w:val="20"/>
          <w:szCs w:val="20"/>
        </w:rPr>
        <w:softHyphen/>
        <w:t>рантийной эксплуатации объекта фиксируются</w:t>
      </w:r>
      <w:proofErr w:type="gramEnd"/>
      <w:r w:rsidRPr="0052168D">
        <w:rPr>
          <w:rFonts w:ascii="Verdana" w:hAnsi="Verdana"/>
          <w:sz w:val="20"/>
          <w:szCs w:val="20"/>
        </w:rPr>
        <w:t xml:space="preserve"> в соответствующем акте, подписы</w:t>
      </w:r>
      <w:r w:rsidRPr="0052168D">
        <w:rPr>
          <w:rFonts w:ascii="Verdana" w:hAnsi="Verdana"/>
          <w:sz w:val="20"/>
          <w:szCs w:val="20"/>
        </w:rPr>
        <w:softHyphen/>
        <w:t>ваемом представителями Заказчика и Подрядчика и, с указанием срока и порядка их устранения.</w:t>
      </w:r>
    </w:p>
    <w:p w:rsidR="00D34595" w:rsidRPr="0052168D" w:rsidRDefault="00812CBB" w:rsidP="0052168D">
      <w:pPr>
        <w:pStyle w:val="1"/>
        <w:numPr>
          <w:ilvl w:val="0"/>
          <w:numId w:val="5"/>
        </w:numPr>
        <w:shd w:val="clear" w:color="auto" w:fill="auto"/>
        <w:tabs>
          <w:tab w:val="left" w:pos="663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Виды испытаний: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246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предварительные испытания (на этапе сдачи в опытную эксплуатацию);</w:t>
      </w:r>
    </w:p>
    <w:p w:rsidR="00D34595" w:rsidRPr="0052168D" w:rsidRDefault="00812CBB" w:rsidP="0052168D">
      <w:pPr>
        <w:pStyle w:val="1"/>
        <w:numPr>
          <w:ilvl w:val="0"/>
          <w:numId w:val="2"/>
        </w:numPr>
        <w:shd w:val="clear" w:color="auto" w:fill="auto"/>
        <w:tabs>
          <w:tab w:val="left" w:pos="246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комплексные приёмо-сдаточные испытания.</w:t>
      </w:r>
    </w:p>
    <w:p w:rsidR="006B7905" w:rsidRPr="0052168D" w:rsidRDefault="006B7905" w:rsidP="0052168D">
      <w:pPr>
        <w:pStyle w:val="1"/>
        <w:shd w:val="clear" w:color="auto" w:fill="auto"/>
        <w:tabs>
          <w:tab w:val="left" w:pos="246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11" w:name="bookmark11"/>
      <w:r w:rsidRPr="0052168D">
        <w:rPr>
          <w:rFonts w:ascii="Verdana" w:hAnsi="Verdana"/>
          <w:sz w:val="20"/>
          <w:szCs w:val="20"/>
        </w:rPr>
        <w:lastRenderedPageBreak/>
        <w:t>11. Документация, предъявляемая Заказчику:</w:t>
      </w:r>
      <w:bookmarkEnd w:id="11"/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Руководители работ предприятий, участвующих в работах, предъявляют За</w:t>
      </w:r>
      <w:r w:rsidRPr="0052168D">
        <w:rPr>
          <w:rFonts w:ascii="Verdana" w:hAnsi="Verdana"/>
          <w:sz w:val="20"/>
          <w:szCs w:val="20"/>
        </w:rPr>
        <w:softHyphen/>
        <w:t>казчику: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962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Акты </w:t>
      </w:r>
      <w:proofErr w:type="spellStart"/>
      <w:r w:rsidRPr="0052168D">
        <w:rPr>
          <w:rFonts w:ascii="Verdana" w:hAnsi="Verdana"/>
          <w:sz w:val="20"/>
          <w:szCs w:val="20"/>
        </w:rPr>
        <w:t>дефектации</w:t>
      </w:r>
      <w:proofErr w:type="spellEnd"/>
      <w:r w:rsidRPr="0052168D">
        <w:rPr>
          <w:rFonts w:ascii="Verdana" w:hAnsi="Verdana"/>
          <w:sz w:val="20"/>
          <w:szCs w:val="20"/>
        </w:rPr>
        <w:t xml:space="preserve"> на статор БТВ-300;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962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Акты по проведённым работам на статоре БТВ-300;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1091"/>
        </w:tabs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Маршрутную карту на выполнение работ по замене обмотки стато</w:t>
      </w:r>
      <w:r w:rsidRPr="0052168D">
        <w:rPr>
          <w:rFonts w:ascii="Verdana" w:hAnsi="Verdana"/>
          <w:sz w:val="20"/>
          <w:szCs w:val="20"/>
        </w:rPr>
        <w:softHyphen/>
        <w:t>ра БТВ-300;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966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 xml:space="preserve">Акты </w:t>
      </w:r>
      <w:proofErr w:type="spellStart"/>
      <w:r w:rsidRPr="0052168D">
        <w:rPr>
          <w:rFonts w:ascii="Verdana" w:hAnsi="Verdana"/>
          <w:sz w:val="20"/>
          <w:szCs w:val="20"/>
        </w:rPr>
        <w:t>дефектации</w:t>
      </w:r>
      <w:proofErr w:type="spellEnd"/>
      <w:r w:rsidRPr="0052168D">
        <w:rPr>
          <w:rFonts w:ascii="Verdana" w:hAnsi="Verdana"/>
          <w:sz w:val="20"/>
          <w:szCs w:val="20"/>
        </w:rPr>
        <w:t xml:space="preserve"> на статор ГИТ 50\400;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962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Акты по проведённым работам на статоре ГИТ 50\400;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1091"/>
        </w:tabs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Маршрутную карту на выполнение работ по замене обмотки стато</w:t>
      </w:r>
      <w:r w:rsidRPr="0052168D">
        <w:rPr>
          <w:rFonts w:ascii="Verdana" w:hAnsi="Verdana"/>
          <w:sz w:val="20"/>
          <w:szCs w:val="20"/>
        </w:rPr>
        <w:softHyphen/>
        <w:t>ра ГИТ 50\400;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981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Протоколы в/</w:t>
      </w:r>
      <w:proofErr w:type="spellStart"/>
      <w:r w:rsidRPr="0052168D">
        <w:rPr>
          <w:rFonts w:ascii="Verdana" w:hAnsi="Verdana"/>
          <w:sz w:val="20"/>
          <w:szCs w:val="20"/>
        </w:rPr>
        <w:t>вольтных</w:t>
      </w:r>
      <w:proofErr w:type="spellEnd"/>
      <w:r w:rsidRPr="0052168D">
        <w:rPr>
          <w:rFonts w:ascii="Verdana" w:hAnsi="Verdana"/>
          <w:sz w:val="20"/>
          <w:szCs w:val="20"/>
        </w:rPr>
        <w:t xml:space="preserve"> испытаний;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1034"/>
        </w:tabs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Протоколы технических решений по выявленным и устранённым дефектам;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1010"/>
        </w:tabs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Результаты входного контроля, сертификаты на использованные в процессе работы материалы и запасные части;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Другие документы по согласованию электростанции и предприяти</w:t>
      </w:r>
      <w:proofErr w:type="gramStart"/>
      <w:r w:rsidRPr="0052168D">
        <w:rPr>
          <w:rFonts w:ascii="Verdana" w:hAnsi="Verdana"/>
          <w:sz w:val="20"/>
          <w:szCs w:val="20"/>
        </w:rPr>
        <w:t>я-</w:t>
      </w:r>
      <w:proofErr w:type="gramEnd"/>
      <w:r w:rsidRPr="0052168D">
        <w:rPr>
          <w:rFonts w:ascii="Verdana" w:hAnsi="Verdana"/>
          <w:sz w:val="20"/>
          <w:szCs w:val="20"/>
        </w:rPr>
        <w:t xml:space="preserve"> исполнителя работ;</w:t>
      </w:r>
    </w:p>
    <w:p w:rsidR="00D34595" w:rsidRPr="0052168D" w:rsidRDefault="00812CBB" w:rsidP="0052168D">
      <w:pPr>
        <w:pStyle w:val="1"/>
        <w:numPr>
          <w:ilvl w:val="0"/>
          <w:numId w:val="6"/>
        </w:numPr>
        <w:shd w:val="clear" w:color="auto" w:fill="auto"/>
        <w:tabs>
          <w:tab w:val="left" w:pos="1499"/>
        </w:tabs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Сертификаты и с</w:t>
      </w:r>
      <w:r w:rsidR="006B7905" w:rsidRPr="0052168D">
        <w:rPr>
          <w:rFonts w:ascii="Verdana" w:hAnsi="Verdana"/>
          <w:sz w:val="20"/>
          <w:szCs w:val="20"/>
        </w:rPr>
        <w:t>в</w:t>
      </w:r>
      <w:r w:rsidRPr="0052168D">
        <w:rPr>
          <w:rFonts w:ascii="Verdana" w:hAnsi="Verdana"/>
          <w:sz w:val="20"/>
          <w:szCs w:val="20"/>
        </w:rPr>
        <w:t>идетельства об ак</w:t>
      </w:r>
      <w:r w:rsidR="006B7905" w:rsidRPr="0052168D">
        <w:rPr>
          <w:rFonts w:ascii="Verdana" w:hAnsi="Verdana"/>
          <w:sz w:val="20"/>
          <w:szCs w:val="20"/>
        </w:rPr>
        <w:t>к</w:t>
      </w:r>
      <w:r w:rsidRPr="0052168D">
        <w:rPr>
          <w:rFonts w:ascii="Verdana" w:hAnsi="Verdana"/>
          <w:sz w:val="20"/>
          <w:szCs w:val="20"/>
        </w:rPr>
        <w:t>редитации лабора</w:t>
      </w:r>
      <w:r w:rsidR="006B7905" w:rsidRPr="0052168D">
        <w:rPr>
          <w:rFonts w:ascii="Verdana" w:hAnsi="Verdana"/>
          <w:sz w:val="20"/>
          <w:szCs w:val="20"/>
        </w:rPr>
        <w:t>тории выполняющей испытания.</w:t>
      </w:r>
    </w:p>
    <w:p w:rsidR="006B7905" w:rsidRPr="0052168D" w:rsidRDefault="006B7905" w:rsidP="0052168D">
      <w:pPr>
        <w:pStyle w:val="1"/>
        <w:shd w:val="clear" w:color="auto" w:fill="auto"/>
        <w:tabs>
          <w:tab w:val="left" w:pos="1499"/>
        </w:tabs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</w:p>
    <w:p w:rsidR="00D34595" w:rsidRPr="0052168D" w:rsidRDefault="00812CBB" w:rsidP="0052168D">
      <w:pPr>
        <w:pStyle w:val="11"/>
        <w:keepNext/>
        <w:keepLines/>
        <w:shd w:val="clear" w:color="auto" w:fill="auto"/>
        <w:spacing w:line="260" w:lineRule="exact"/>
        <w:ind w:left="40"/>
        <w:jc w:val="both"/>
        <w:rPr>
          <w:rFonts w:ascii="Verdana" w:hAnsi="Verdana"/>
          <w:sz w:val="20"/>
          <w:szCs w:val="20"/>
        </w:rPr>
      </w:pPr>
      <w:bookmarkStart w:id="12" w:name="bookmark12"/>
      <w:r w:rsidRPr="0052168D">
        <w:rPr>
          <w:rFonts w:ascii="Verdana" w:hAnsi="Verdana"/>
          <w:sz w:val="20"/>
          <w:szCs w:val="20"/>
        </w:rPr>
        <w:t>12. Гарантия исполнителя работ.</w:t>
      </w:r>
      <w:bookmarkEnd w:id="12"/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Подрядчик должен гарантировать:</w:t>
      </w: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7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13.1.Надлежащее качество работ в полном объеме в соответствии с проектной документацией и действующей нормативно-технической</w:t>
      </w:r>
      <w:r w:rsidR="006B7905" w:rsidRPr="0052168D">
        <w:rPr>
          <w:rFonts w:ascii="Verdana" w:hAnsi="Verdana"/>
          <w:sz w:val="20"/>
          <w:szCs w:val="20"/>
        </w:rPr>
        <w:t xml:space="preserve"> </w:t>
      </w:r>
      <w:r w:rsidRPr="0052168D">
        <w:rPr>
          <w:rFonts w:ascii="Verdana" w:hAnsi="Verdana"/>
          <w:sz w:val="20"/>
          <w:szCs w:val="20"/>
        </w:rPr>
        <w:t>документацией;</w:t>
      </w:r>
    </w:p>
    <w:p w:rsidR="00D34595" w:rsidRPr="0052168D" w:rsidRDefault="00812CBB" w:rsidP="0052168D">
      <w:pPr>
        <w:pStyle w:val="1"/>
        <w:numPr>
          <w:ilvl w:val="0"/>
          <w:numId w:val="7"/>
        </w:numPr>
        <w:shd w:val="clear" w:color="auto" w:fill="auto"/>
        <w:tabs>
          <w:tab w:val="left" w:pos="2266"/>
        </w:tabs>
        <w:spacing w:before="0" w:after="0" w:line="260" w:lineRule="exact"/>
        <w:ind w:left="4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Выполнение</w:t>
      </w:r>
      <w:r w:rsidRPr="0052168D">
        <w:rPr>
          <w:rFonts w:ascii="Verdana" w:hAnsi="Verdana"/>
          <w:sz w:val="20"/>
          <w:szCs w:val="20"/>
        </w:rPr>
        <w:tab/>
        <w:t>всех работ в установленные сроки;</w:t>
      </w:r>
    </w:p>
    <w:p w:rsidR="00D34595" w:rsidRPr="0052168D" w:rsidRDefault="00812CBB" w:rsidP="0052168D">
      <w:pPr>
        <w:pStyle w:val="1"/>
        <w:numPr>
          <w:ilvl w:val="0"/>
          <w:numId w:val="7"/>
        </w:numPr>
        <w:shd w:val="clear" w:color="auto" w:fill="auto"/>
        <w:tabs>
          <w:tab w:val="left" w:pos="2334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Возмещение</w:t>
      </w:r>
      <w:r w:rsidRPr="0052168D">
        <w:rPr>
          <w:rFonts w:ascii="Verdana" w:hAnsi="Verdana"/>
          <w:sz w:val="20"/>
          <w:szCs w:val="20"/>
        </w:rPr>
        <w:tab/>
        <w:t>Заказчику причиненных убытков при обнаружении недостатков в процессе гарантийной эксплуатации объекта;</w:t>
      </w:r>
    </w:p>
    <w:p w:rsidR="00D34595" w:rsidRPr="0052168D" w:rsidRDefault="00812CBB" w:rsidP="0052168D">
      <w:pPr>
        <w:pStyle w:val="1"/>
        <w:numPr>
          <w:ilvl w:val="0"/>
          <w:numId w:val="7"/>
        </w:numPr>
        <w:shd w:val="clear" w:color="auto" w:fill="auto"/>
        <w:tabs>
          <w:tab w:val="left" w:pos="2108"/>
        </w:tabs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Подрядчик</w:t>
      </w:r>
      <w:r w:rsidRPr="0052168D">
        <w:rPr>
          <w:rFonts w:ascii="Verdana" w:hAnsi="Verdana"/>
          <w:sz w:val="20"/>
          <w:szCs w:val="20"/>
        </w:rPr>
        <w:tab/>
        <w:t>несет ответственность перед Заказчиком за причинен</w:t>
      </w:r>
      <w:r w:rsidRPr="0052168D">
        <w:rPr>
          <w:rFonts w:ascii="Verdana" w:hAnsi="Verdana"/>
          <w:sz w:val="20"/>
          <w:szCs w:val="20"/>
        </w:rPr>
        <w:softHyphen/>
        <w:t>ный своими действиями или бездействиями ущерб оборудованию и зданиям Заказчика в размере затрат на восстановление.</w:t>
      </w:r>
    </w:p>
    <w:p w:rsidR="00D34595" w:rsidRPr="0052168D" w:rsidRDefault="00812CBB" w:rsidP="0052168D">
      <w:pPr>
        <w:pStyle w:val="1"/>
        <w:shd w:val="clear" w:color="auto" w:fill="auto"/>
        <w:spacing w:before="0" w:after="0" w:line="260" w:lineRule="exact"/>
        <w:ind w:left="40" w:right="20"/>
        <w:rPr>
          <w:rFonts w:ascii="Verdana" w:hAnsi="Verdana"/>
          <w:sz w:val="20"/>
          <w:szCs w:val="20"/>
        </w:rPr>
      </w:pPr>
      <w:r w:rsidRPr="0052168D">
        <w:rPr>
          <w:rFonts w:ascii="Verdana" w:hAnsi="Verdana"/>
          <w:sz w:val="20"/>
          <w:szCs w:val="20"/>
        </w:rPr>
        <w:t>Срок гарантии выполненных работ устанавливается продолжительно</w:t>
      </w:r>
      <w:r w:rsidRPr="0052168D">
        <w:rPr>
          <w:rFonts w:ascii="Verdana" w:hAnsi="Verdana"/>
          <w:sz w:val="20"/>
          <w:szCs w:val="20"/>
        </w:rPr>
        <w:softHyphen/>
        <w:t>стью 24 (Дв</w:t>
      </w:r>
      <w:r w:rsidR="006B7905" w:rsidRPr="0052168D">
        <w:rPr>
          <w:rFonts w:ascii="Verdana" w:hAnsi="Verdana"/>
          <w:sz w:val="20"/>
          <w:szCs w:val="20"/>
        </w:rPr>
        <w:t>а</w:t>
      </w:r>
      <w:r w:rsidRPr="0052168D">
        <w:rPr>
          <w:rFonts w:ascii="Verdana" w:hAnsi="Verdana"/>
          <w:sz w:val="20"/>
          <w:szCs w:val="20"/>
        </w:rPr>
        <w:t>дцать четыре) месяца с момента подписания итогового акта приемки выполненных работ.</w:t>
      </w:r>
    </w:p>
    <w:sectPr w:rsidR="00D34595" w:rsidRPr="0052168D" w:rsidSect="006B7905">
      <w:pgSz w:w="11905" w:h="16837"/>
      <w:pgMar w:top="376" w:right="769" w:bottom="1202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AD8" w:rsidRDefault="00032AD8" w:rsidP="00D34595">
      <w:r>
        <w:separator/>
      </w:r>
    </w:p>
  </w:endnote>
  <w:endnote w:type="continuationSeparator" w:id="0">
    <w:p w:rsidR="00032AD8" w:rsidRDefault="00032AD8" w:rsidP="00D3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AD8" w:rsidRDefault="00032AD8"/>
  </w:footnote>
  <w:footnote w:type="continuationSeparator" w:id="0">
    <w:p w:rsidR="00032AD8" w:rsidRDefault="00032A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EB"/>
    <w:multiLevelType w:val="multilevel"/>
    <w:tmpl w:val="A052D04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A3085D"/>
    <w:multiLevelType w:val="multilevel"/>
    <w:tmpl w:val="CE6EE9C6"/>
    <w:lvl w:ilvl="0">
      <w:start w:val="4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039F5"/>
    <w:multiLevelType w:val="multilevel"/>
    <w:tmpl w:val="53929FAA"/>
    <w:lvl w:ilvl="0">
      <w:start w:val="2"/>
      <w:numFmt w:val="decimal"/>
      <w:lvlText w:val="1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7E1D3D"/>
    <w:multiLevelType w:val="multilevel"/>
    <w:tmpl w:val="EE90C1D6"/>
    <w:lvl w:ilvl="0">
      <w:start w:val="1"/>
      <w:numFmt w:val="decimal"/>
      <w:lvlText w:val="9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9A0A89"/>
    <w:multiLevelType w:val="multilevel"/>
    <w:tmpl w:val="9120EECC"/>
    <w:lvl w:ilvl="0">
      <w:start w:val="3"/>
      <w:numFmt w:val="decimal"/>
      <w:lvlText w:val="6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F47A37"/>
    <w:multiLevelType w:val="multilevel"/>
    <w:tmpl w:val="B3DA4796"/>
    <w:lvl w:ilvl="0">
      <w:start w:val="1"/>
      <w:numFmt w:val="decimal"/>
      <w:lvlText w:val="10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2710AD"/>
    <w:multiLevelType w:val="multilevel"/>
    <w:tmpl w:val="F08A79A8"/>
    <w:lvl w:ilvl="0">
      <w:start w:val="1"/>
      <w:numFmt w:val="decimal"/>
      <w:lvlText w:val="1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4595"/>
    <w:rsid w:val="00032AD8"/>
    <w:rsid w:val="00380058"/>
    <w:rsid w:val="0038495B"/>
    <w:rsid w:val="0052168D"/>
    <w:rsid w:val="006B7905"/>
    <w:rsid w:val="00812CBB"/>
    <w:rsid w:val="009542E6"/>
    <w:rsid w:val="00D34595"/>
    <w:rsid w:val="00EA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45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459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345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a5">
    <w:name w:val="Подпись к картинке_"/>
    <w:basedOn w:val="a0"/>
    <w:link w:val="a6"/>
    <w:rsid w:val="00D345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a7">
    <w:name w:val="Подпись к картинке"/>
    <w:basedOn w:val="a5"/>
    <w:rsid w:val="00D34595"/>
    <w:rPr>
      <w:u w:val="single"/>
    </w:rPr>
  </w:style>
  <w:style w:type="character" w:customStyle="1" w:styleId="10">
    <w:name w:val="Заголовок №1_"/>
    <w:basedOn w:val="a0"/>
    <w:link w:val="11"/>
    <w:rsid w:val="00D345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a8">
    <w:name w:val="Основной текст + Полужирный"/>
    <w:basedOn w:val="a4"/>
    <w:rsid w:val="00D34595"/>
    <w:rPr>
      <w:b/>
      <w:bCs/>
      <w:spacing w:val="10"/>
      <w:sz w:val="21"/>
      <w:szCs w:val="21"/>
    </w:rPr>
  </w:style>
  <w:style w:type="character" w:customStyle="1" w:styleId="2">
    <w:name w:val="Основной текст (2)_"/>
    <w:basedOn w:val="a0"/>
    <w:link w:val="20"/>
    <w:rsid w:val="00D345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MSReferenceSansSerif95pt">
    <w:name w:val="Основной текст + MS Reference Sans Serif;9;5 pt;Малые прописные"/>
    <w:basedOn w:val="a4"/>
    <w:rsid w:val="00D34595"/>
    <w:rPr>
      <w:rFonts w:ascii="MS Reference Sans Serif" w:eastAsia="MS Reference Sans Serif" w:hAnsi="MS Reference Sans Serif" w:cs="MS Reference Sans Serif"/>
      <w:smallCaps/>
      <w:sz w:val="19"/>
      <w:szCs w:val="19"/>
      <w:lang w:val="en-US"/>
    </w:rPr>
  </w:style>
  <w:style w:type="character" w:customStyle="1" w:styleId="a9">
    <w:name w:val="Колонтитул_"/>
    <w:basedOn w:val="a0"/>
    <w:link w:val="aa"/>
    <w:rsid w:val="00D34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">
    <w:name w:val="Колонтитул + Tahoma"/>
    <w:basedOn w:val="a9"/>
    <w:rsid w:val="00D34595"/>
    <w:rPr>
      <w:rFonts w:ascii="Tahoma" w:eastAsia="Tahoma" w:hAnsi="Tahoma" w:cs="Tahoma"/>
      <w:sz w:val="20"/>
      <w:szCs w:val="20"/>
    </w:rPr>
  </w:style>
  <w:style w:type="paragraph" w:customStyle="1" w:styleId="1">
    <w:name w:val="Основной текст1"/>
    <w:basedOn w:val="a"/>
    <w:link w:val="a4"/>
    <w:rsid w:val="00D34595"/>
    <w:pPr>
      <w:shd w:val="clear" w:color="auto" w:fill="FFFFFF"/>
      <w:spacing w:before="840" w:after="480" w:line="269" w:lineRule="exact"/>
      <w:jc w:val="both"/>
    </w:pPr>
    <w:rPr>
      <w:rFonts w:ascii="Tahoma" w:eastAsia="Tahoma" w:hAnsi="Tahoma" w:cs="Tahoma"/>
      <w:spacing w:val="10"/>
      <w:sz w:val="21"/>
      <w:szCs w:val="21"/>
    </w:rPr>
  </w:style>
  <w:style w:type="paragraph" w:customStyle="1" w:styleId="a6">
    <w:name w:val="Подпись к картинке"/>
    <w:basedOn w:val="a"/>
    <w:link w:val="a5"/>
    <w:rsid w:val="00D34595"/>
    <w:pPr>
      <w:shd w:val="clear" w:color="auto" w:fill="FFFFFF"/>
      <w:spacing w:line="355" w:lineRule="exact"/>
      <w:jc w:val="right"/>
    </w:pPr>
    <w:rPr>
      <w:rFonts w:ascii="Tahoma" w:eastAsia="Tahoma" w:hAnsi="Tahoma" w:cs="Tahoma"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rsid w:val="00D34595"/>
    <w:pPr>
      <w:shd w:val="clear" w:color="auto" w:fill="FFFFFF"/>
      <w:spacing w:line="274" w:lineRule="exact"/>
      <w:jc w:val="center"/>
      <w:outlineLvl w:val="0"/>
    </w:pPr>
    <w:rPr>
      <w:rFonts w:ascii="Tahoma" w:eastAsia="Tahoma" w:hAnsi="Tahoma" w:cs="Tahoma"/>
      <w:b/>
      <w:bCs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rsid w:val="00D34595"/>
    <w:pPr>
      <w:shd w:val="clear" w:color="auto" w:fill="FFFFFF"/>
      <w:spacing w:before="480" w:line="269" w:lineRule="exact"/>
      <w:jc w:val="both"/>
    </w:pPr>
    <w:rPr>
      <w:rFonts w:ascii="Tahoma" w:eastAsia="Tahoma" w:hAnsi="Tahoma" w:cs="Tahoma"/>
      <w:b/>
      <w:bCs/>
      <w:spacing w:val="10"/>
      <w:sz w:val="21"/>
      <w:szCs w:val="21"/>
    </w:rPr>
  </w:style>
  <w:style w:type="paragraph" w:customStyle="1" w:styleId="aa">
    <w:name w:val="Колонтитул"/>
    <w:basedOn w:val="a"/>
    <w:link w:val="a9"/>
    <w:rsid w:val="00D3459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5</cp:revision>
  <dcterms:created xsi:type="dcterms:W3CDTF">2014-01-31T10:05:00Z</dcterms:created>
  <dcterms:modified xsi:type="dcterms:W3CDTF">2014-01-31T10:31:00Z</dcterms:modified>
</cp:coreProperties>
</file>